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3" w:type="dxa"/>
        <w:jc w:val="center"/>
        <w:tblLook w:val="01E0" w:firstRow="1" w:lastRow="1" w:firstColumn="1" w:lastColumn="1" w:noHBand="0" w:noVBand="0"/>
      </w:tblPr>
      <w:tblGrid>
        <w:gridCol w:w="4359"/>
        <w:gridCol w:w="5674"/>
      </w:tblGrid>
      <w:tr w:rsidR="006F2E28" w14:paraId="4347E760" w14:textId="77777777" w:rsidTr="00BC5B7C">
        <w:trPr>
          <w:trHeight w:val="1618"/>
          <w:jc w:val="center"/>
        </w:trPr>
        <w:tc>
          <w:tcPr>
            <w:tcW w:w="4359" w:type="dxa"/>
          </w:tcPr>
          <w:p w14:paraId="70187162" w14:textId="77777777" w:rsidR="006F2E28" w:rsidRDefault="006F2E28" w:rsidP="00BC5B7C">
            <w:pPr>
              <w:pStyle w:val="Intituldocument"/>
              <w:tabs>
                <w:tab w:val="left" w:pos="5760"/>
              </w:tabs>
              <w:rPr>
                <w:spacing w:val="-140"/>
              </w:rPr>
            </w:pPr>
            <w:r>
              <w:rPr>
                <w:spacing w:val="-140"/>
                <w:sz w:val="52"/>
                <w:szCs w:val="52"/>
              </w:rPr>
              <w:t xml:space="preserve">          </w:t>
            </w:r>
            <w:r>
              <w:rPr>
                <w:spacing w:val="-140"/>
                <w:sz w:val="22"/>
                <w:szCs w:val="22"/>
              </w:rPr>
              <w:t xml:space="preserve"> </w:t>
            </w:r>
            <w:r>
              <w:rPr>
                <w:noProof/>
                <w:spacing w:val="-140"/>
                <w:lang w:val="en-GB" w:eastAsia="en-GB"/>
              </w:rPr>
              <w:drawing>
                <wp:inline distT="0" distB="0" distL="0" distR="0" wp14:anchorId="74A6C516" wp14:editId="3CE3CAC3">
                  <wp:extent cx="2167255" cy="812800"/>
                  <wp:effectExtent l="0" t="0" r="0" b="0"/>
                  <wp:docPr id="1" name="Picture 1" descr="CGF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GF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0"/>
              </w:rPr>
              <w:t xml:space="preserve"> </w:t>
            </w:r>
            <w:r>
              <w:rPr>
                <w:spacing w:val="-140"/>
                <w:sz w:val="72"/>
                <w:szCs w:val="72"/>
              </w:rPr>
              <w:t xml:space="preserve"> </w:t>
            </w:r>
          </w:p>
        </w:tc>
        <w:tc>
          <w:tcPr>
            <w:tcW w:w="5674" w:type="dxa"/>
          </w:tcPr>
          <w:p w14:paraId="74C2C2F2" w14:textId="77777777" w:rsidR="006F2E28" w:rsidRDefault="006F2E28" w:rsidP="00BC5B7C"/>
          <w:p w14:paraId="6EBDB1FA" w14:textId="77777777" w:rsidR="006F2E28" w:rsidRDefault="006F2E28" w:rsidP="00BC5B7C">
            <w:pPr>
              <w:rPr>
                <w:sz w:val="22"/>
                <w:szCs w:val="22"/>
              </w:rPr>
            </w:pPr>
          </w:p>
          <w:p w14:paraId="7E61AB98" w14:textId="77777777" w:rsidR="006F2E28" w:rsidRDefault="006F2E28" w:rsidP="00BC5B7C">
            <w:pPr>
              <w:rPr>
                <w:sz w:val="28"/>
                <w:szCs w:val="28"/>
              </w:rPr>
            </w:pPr>
          </w:p>
          <w:p w14:paraId="0400D617" w14:textId="77777777" w:rsidR="006F2E28" w:rsidRDefault="006F2E28" w:rsidP="00BC5B7C">
            <w:pPr>
              <w:spacing w:line="360" w:lineRule="auto"/>
              <w:ind w:left="567"/>
              <w:jc w:val="both"/>
              <w:rPr>
                <w:b/>
                <w:bCs/>
                <w:color w:val="00A0E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bCs/>
                <w:color w:val="00A0E2"/>
                <w:sz w:val="28"/>
                <w:szCs w:val="28"/>
              </w:rPr>
              <w:t>CONFÉDÉRATION</w:t>
            </w:r>
            <w:r>
              <w:rPr>
                <w:b/>
                <w:bCs/>
                <w:color w:val="00A0E2"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A0E2"/>
                <w:sz w:val="28"/>
                <w:szCs w:val="28"/>
              </w:rPr>
              <w:t>GÉNÉRALE</w:t>
            </w:r>
          </w:p>
          <w:p w14:paraId="2F21EB2D" w14:textId="77777777" w:rsidR="006F2E28" w:rsidRDefault="006F2E28" w:rsidP="00BC5B7C">
            <w:pPr>
              <w:spacing w:line="360" w:lineRule="auto"/>
              <w:ind w:left="0"/>
              <w:jc w:val="both"/>
            </w:pPr>
            <w:r>
              <w:rPr>
                <w:b/>
                <w:bCs/>
                <w:color w:val="00A0E2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b/>
                <w:bCs/>
                <w:color w:val="00A0E2"/>
                <w:sz w:val="28"/>
                <w:szCs w:val="28"/>
              </w:rPr>
              <w:t>DE  LA</w:t>
            </w:r>
            <w:proofErr w:type="gramEnd"/>
            <w:r>
              <w:rPr>
                <w:b/>
                <w:bCs/>
                <w:color w:val="00A0E2"/>
                <w:sz w:val="28"/>
                <w:szCs w:val="28"/>
              </w:rPr>
              <w:t xml:space="preserve">  FONCTION  PUBLIQUE</w:t>
            </w:r>
          </w:p>
        </w:tc>
      </w:tr>
    </w:tbl>
    <w:p w14:paraId="38843966" w14:textId="77777777" w:rsidR="006F2E28" w:rsidRDefault="006F2E28" w:rsidP="006F2E28">
      <w:pPr>
        <w:ind w:left="235" w:right="-442"/>
      </w:pPr>
      <w:r>
        <w:t xml:space="preserve">   488, route de </w:t>
      </w:r>
      <w:proofErr w:type="gramStart"/>
      <w:r>
        <w:t>Longwy  L</w:t>
      </w:r>
      <w:proofErr w:type="gramEnd"/>
      <w:r>
        <w:t xml:space="preserve">-1940 Luxembourg   </w:t>
      </w:r>
      <w:r>
        <w:sym w:font="Wingdings" w:char="F06C"/>
      </w:r>
      <w:r>
        <w:t xml:space="preserve">   Tél. 26 48 27 27-1  /  Fax 26 48 29 29   </w:t>
      </w:r>
      <w:r>
        <w:sym w:font="Wingdings" w:char="F06C"/>
      </w:r>
      <w:r>
        <w:t xml:space="preserve">  cgfp@cgfp.lu</w:t>
      </w:r>
    </w:p>
    <w:p w14:paraId="439ACAA2" w14:textId="77777777" w:rsidR="006F2E28" w:rsidRDefault="006F2E28" w:rsidP="006F2E28">
      <w:pPr>
        <w:ind w:left="376" w:hanging="47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78BB" wp14:editId="69B241E6">
                <wp:simplePos x="0" y="0"/>
                <wp:positionH relativeFrom="column">
                  <wp:posOffset>149225</wp:posOffset>
                </wp:positionH>
                <wp:positionV relativeFrom="paragraph">
                  <wp:posOffset>81280</wp:posOffset>
                </wp:positionV>
                <wp:extent cx="5789930" cy="0"/>
                <wp:effectExtent l="9525" t="17780" r="29845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B005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6.4pt" to="467.6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RVNRMCAAAo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"/>
            </w:pict>
          </mc:Fallback>
        </mc:AlternateContent>
      </w:r>
    </w:p>
    <w:p w14:paraId="245C74C2" w14:textId="77777777" w:rsidR="00A62925" w:rsidRPr="004C4CAF" w:rsidRDefault="00A62925">
      <w:pPr>
        <w:rPr>
          <w:sz w:val="16"/>
          <w:szCs w:val="16"/>
        </w:rPr>
      </w:pPr>
      <w:r>
        <w:t xml:space="preserve">  </w:t>
      </w:r>
    </w:p>
    <w:tbl>
      <w:tblPr>
        <w:tblW w:w="9126" w:type="dxa"/>
        <w:tblInd w:w="3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1311"/>
        <w:gridCol w:w="1526"/>
        <w:gridCol w:w="861"/>
      </w:tblGrid>
      <w:tr w:rsidR="00A62925" w14:paraId="21FC5259" w14:textId="77777777" w:rsidTr="00A40394">
        <w:trPr>
          <w:trHeight w:val="30"/>
        </w:trPr>
        <w:tc>
          <w:tcPr>
            <w:tcW w:w="5428" w:type="dxa"/>
          </w:tcPr>
          <w:p w14:paraId="09F7EA08" w14:textId="77777777" w:rsidR="00A62925" w:rsidRDefault="00D91121">
            <w:pPr>
              <w:pStyle w:val="MessageHeader"/>
              <w:ind w:left="0" w:firstLine="0"/>
              <w:rPr>
                <w:rFonts w:ascii="Arial Black" w:hAnsi="Arial Black" w:cs="Arial"/>
                <w:color w:val="FFFFFF"/>
                <w:sz w:val="32"/>
                <w:szCs w:val="32"/>
              </w:rPr>
            </w:pPr>
            <w:r>
              <w:rPr>
                <w:rStyle w:val="En-ttedemessagetiquette"/>
                <w:rFonts w:cs="Arial"/>
                <w:color w:val="FFFFFF"/>
                <w:spacing w:val="-10"/>
                <w:sz w:val="32"/>
                <w:szCs w:val="32"/>
              </w:rPr>
              <w:pict w14:anchorId="7696F595"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9.25pt;height:19.9pt">
                  <v:shadow color="#868686"/>
                  <v:textpath style="font-family:&quot;Arial Black&quot;;font-size:14pt;v-text-kern:t" trim="t" fitpath="t" string="Pressemitteilung  "/>
                </v:shape>
              </w:pict>
            </w:r>
          </w:p>
        </w:tc>
        <w:tc>
          <w:tcPr>
            <w:tcW w:w="1311" w:type="dxa"/>
          </w:tcPr>
          <w:p w14:paraId="06D9E730" w14:textId="77777777" w:rsidR="00A62925" w:rsidRDefault="00A62925">
            <w:pPr>
              <w:pStyle w:val="MessageHeader"/>
              <w:ind w:left="0" w:firstLine="0"/>
            </w:pPr>
          </w:p>
        </w:tc>
        <w:tc>
          <w:tcPr>
            <w:tcW w:w="1526" w:type="dxa"/>
          </w:tcPr>
          <w:p w14:paraId="7086CB57" w14:textId="77777777" w:rsidR="00A62925" w:rsidRDefault="00A62925">
            <w:pPr>
              <w:pStyle w:val="MessageHeader"/>
              <w:ind w:left="0" w:firstLine="0"/>
              <w:rPr>
                <w:rStyle w:val="En-ttedemessagetiquette"/>
                <w:rFonts w:ascii="Arial" w:hAnsi="Arial" w:cs="Arial"/>
                <w:b/>
                <w:bCs/>
              </w:rPr>
            </w:pPr>
            <w:proofErr w:type="spellStart"/>
            <w:r>
              <w:rPr>
                <w:rStyle w:val="En-ttedemessagetiquette"/>
                <w:rFonts w:ascii="Arial" w:hAnsi="Arial" w:cs="Arial"/>
                <w:b/>
                <w:bCs/>
              </w:rPr>
              <w:t>Seiten</w:t>
            </w:r>
            <w:proofErr w:type="spellEnd"/>
            <w:r>
              <w:rPr>
                <w:rStyle w:val="En-ttedemessagetiquette"/>
                <w:rFonts w:ascii="Arial" w:hAnsi="Arial" w:cs="Arial"/>
                <w:b/>
                <w:bCs/>
              </w:rPr>
              <w:t xml:space="preserve"> / Pages :</w:t>
            </w:r>
          </w:p>
        </w:tc>
        <w:tc>
          <w:tcPr>
            <w:tcW w:w="861" w:type="dxa"/>
          </w:tcPr>
          <w:p w14:paraId="7E33BD91" w14:textId="6D0DD647" w:rsidR="00A62925" w:rsidRDefault="00B768AF">
            <w:pPr>
              <w:pStyle w:val="MessageHeader"/>
              <w:ind w:left="0" w:firstLine="0"/>
            </w:pPr>
            <w:r>
              <w:t>2</w:t>
            </w:r>
          </w:p>
        </w:tc>
      </w:tr>
      <w:tr w:rsidR="00A62925" w14:paraId="0A763784" w14:textId="77777777" w:rsidTr="00A40394">
        <w:trPr>
          <w:trHeight w:val="720"/>
        </w:trPr>
        <w:tc>
          <w:tcPr>
            <w:tcW w:w="5428" w:type="dxa"/>
          </w:tcPr>
          <w:p w14:paraId="67EFDEBF" w14:textId="77777777" w:rsidR="00A62925" w:rsidRPr="00133722" w:rsidRDefault="00D91121">
            <w:pPr>
              <w:pStyle w:val="MessageHeader"/>
              <w:ind w:left="0" w:firstLine="0"/>
              <w:rPr>
                <w:rStyle w:val="En-ttedemessagetiquette"/>
                <w:sz w:val="32"/>
                <w:szCs w:val="32"/>
              </w:rPr>
            </w:pPr>
            <w:r>
              <w:rPr>
                <w:rStyle w:val="En-ttedemessagetiquette"/>
                <w:sz w:val="32"/>
                <w:szCs w:val="32"/>
              </w:rPr>
              <w:pict w14:anchorId="18585DF3">
                <v:shape id="_x0000_i1026" type="#_x0000_t136" style="width:184.25pt;height:19.9pt">
                  <v:shadow color="#868686"/>
                  <v:textpath style="font-family:&quot;Arial Black&quot;;font-size:14pt;v-text-kern:t" trim="t" fitpath="t" string="Communiqué de presse"/>
                </v:shape>
              </w:pict>
            </w:r>
          </w:p>
        </w:tc>
        <w:tc>
          <w:tcPr>
            <w:tcW w:w="1311" w:type="dxa"/>
          </w:tcPr>
          <w:p w14:paraId="78412AFD" w14:textId="77777777" w:rsidR="00A62925" w:rsidRDefault="00A62925">
            <w:pPr>
              <w:pStyle w:val="MessageHeader"/>
            </w:pPr>
          </w:p>
        </w:tc>
        <w:tc>
          <w:tcPr>
            <w:tcW w:w="1526" w:type="dxa"/>
          </w:tcPr>
          <w:p w14:paraId="771B116F" w14:textId="77777777" w:rsidR="00A62925" w:rsidRDefault="00A62925">
            <w:pPr>
              <w:pStyle w:val="MessageHeader"/>
              <w:ind w:left="0" w:firstLine="0"/>
              <w:rPr>
                <w:rFonts w:cs="Arial"/>
                <w:b/>
                <w:bCs/>
              </w:rPr>
            </w:pPr>
            <w:proofErr w:type="spellStart"/>
            <w:r>
              <w:rPr>
                <w:rStyle w:val="En-ttedemessagetiquette"/>
                <w:rFonts w:ascii="Arial" w:hAnsi="Arial" w:cs="Arial"/>
                <w:b/>
                <w:bCs/>
              </w:rPr>
              <w:t>Datum</w:t>
            </w:r>
            <w:proofErr w:type="spellEnd"/>
            <w:r>
              <w:rPr>
                <w:rStyle w:val="En-ttedemessagetiquette"/>
                <w:rFonts w:ascii="Arial" w:hAnsi="Arial" w:cs="Arial"/>
                <w:b/>
                <w:bCs/>
              </w:rPr>
              <w:t xml:space="preserve"> / Date :</w:t>
            </w:r>
          </w:p>
        </w:tc>
        <w:tc>
          <w:tcPr>
            <w:tcW w:w="861" w:type="dxa"/>
          </w:tcPr>
          <w:p w14:paraId="6478D452" w14:textId="77777777" w:rsidR="00A62925" w:rsidRDefault="000C160B">
            <w:pPr>
              <w:pStyle w:val="MessageHeader"/>
              <w:ind w:left="0" w:firstLine="0"/>
            </w:pPr>
            <w:r>
              <w:rPr>
                <w:lang w:val="en-GB"/>
              </w:rPr>
              <w:t>26/04/18</w:t>
            </w:r>
          </w:p>
        </w:tc>
      </w:tr>
    </w:tbl>
    <w:p w14:paraId="743C81BD" w14:textId="77777777" w:rsidR="00E535AB" w:rsidRPr="00AF24C0" w:rsidRDefault="00E535AB" w:rsidP="002A518B">
      <w:pPr>
        <w:pStyle w:val="Text"/>
        <w:jc w:val="both"/>
        <w:rPr>
          <w:rFonts w:ascii="Arial" w:hAnsi="Arial"/>
          <w:sz w:val="16"/>
          <w:szCs w:val="16"/>
        </w:rPr>
      </w:pPr>
    </w:p>
    <w:p w14:paraId="504A381B" w14:textId="77777777" w:rsidR="009D2679" w:rsidRDefault="009D2679" w:rsidP="004106F6">
      <w:pPr>
        <w:pStyle w:val="Text"/>
        <w:ind w:left="720"/>
        <w:jc w:val="both"/>
        <w:rPr>
          <w:rFonts w:ascii="Arial" w:hAnsi="Arial"/>
          <w:sz w:val="24"/>
          <w:szCs w:val="24"/>
        </w:rPr>
      </w:pPr>
    </w:p>
    <w:p w14:paraId="4A5734CE" w14:textId="77777777" w:rsidR="00A629A7" w:rsidRPr="00A629A7" w:rsidRDefault="00A629A7" w:rsidP="009D2679">
      <w:pPr>
        <w:jc w:val="center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Gehälterabkommen für den öffentlichen Dienst verabschiedet</w:t>
      </w:r>
    </w:p>
    <w:p w14:paraId="0E91AA3E" w14:textId="77777777" w:rsidR="00A629A7" w:rsidRDefault="00A629A7" w:rsidP="009D2679">
      <w:pPr>
        <w:jc w:val="center"/>
        <w:rPr>
          <w:b/>
          <w:sz w:val="40"/>
          <w:szCs w:val="40"/>
          <w:lang w:val="de-DE"/>
        </w:rPr>
      </w:pPr>
    </w:p>
    <w:p w14:paraId="053CB31E" w14:textId="3EEE6CF5" w:rsidR="009D2679" w:rsidRPr="009D2679" w:rsidRDefault="003A5A19" w:rsidP="009D2679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 xml:space="preserve">CGFP: </w:t>
      </w:r>
      <w:r w:rsidR="000C160B">
        <w:rPr>
          <w:b/>
          <w:sz w:val="40"/>
          <w:szCs w:val="40"/>
          <w:lang w:val="de-DE"/>
        </w:rPr>
        <w:t>Endlich!</w:t>
      </w:r>
    </w:p>
    <w:p w14:paraId="04B027EB" w14:textId="77777777" w:rsidR="009D2679" w:rsidRPr="003F6CCB" w:rsidRDefault="009D2679" w:rsidP="009D2679">
      <w:pPr>
        <w:jc w:val="center"/>
        <w:rPr>
          <w:sz w:val="28"/>
          <w:szCs w:val="28"/>
          <w:lang w:val="de-DE"/>
        </w:rPr>
      </w:pPr>
    </w:p>
    <w:p w14:paraId="74F827AD" w14:textId="36ACA31F" w:rsidR="00B65701" w:rsidRDefault="00F6654A" w:rsidP="00D67377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Was </w:t>
      </w:r>
      <w:proofErr w:type="gramStart"/>
      <w:r>
        <w:rPr>
          <w:sz w:val="24"/>
          <w:szCs w:val="24"/>
          <w:lang w:val="de-DE"/>
        </w:rPr>
        <w:t>lange</w:t>
      </w:r>
      <w:proofErr w:type="gramEnd"/>
      <w:r>
        <w:rPr>
          <w:sz w:val="24"/>
          <w:szCs w:val="24"/>
          <w:lang w:val="de-DE"/>
        </w:rPr>
        <w:t xml:space="preserve"> währt, wird </w:t>
      </w:r>
      <w:r w:rsidR="00284072">
        <w:rPr>
          <w:sz w:val="24"/>
          <w:szCs w:val="24"/>
          <w:lang w:val="de-DE"/>
        </w:rPr>
        <w:t xml:space="preserve">endlich </w:t>
      </w:r>
      <w:r w:rsidR="00A629A7">
        <w:rPr>
          <w:sz w:val="24"/>
          <w:szCs w:val="24"/>
          <w:lang w:val="de-DE"/>
        </w:rPr>
        <w:t xml:space="preserve">gut! </w:t>
      </w:r>
      <w:r w:rsidR="003A5A19">
        <w:rPr>
          <w:sz w:val="24"/>
          <w:szCs w:val="24"/>
          <w:lang w:val="de-DE"/>
        </w:rPr>
        <w:t xml:space="preserve">Mit </w:t>
      </w:r>
      <w:r w:rsidR="009C4925">
        <w:rPr>
          <w:sz w:val="24"/>
          <w:szCs w:val="24"/>
          <w:lang w:val="de-DE"/>
        </w:rPr>
        <w:t xml:space="preserve">Genugtuung nimmt die CGFP zur Kenntnis, </w:t>
      </w:r>
      <w:r w:rsidR="009A3088">
        <w:rPr>
          <w:sz w:val="24"/>
          <w:szCs w:val="24"/>
          <w:lang w:val="de-DE"/>
        </w:rPr>
        <w:t>dass d</w:t>
      </w:r>
      <w:r w:rsidR="00A629A7">
        <w:rPr>
          <w:sz w:val="24"/>
          <w:szCs w:val="24"/>
          <w:lang w:val="de-DE"/>
        </w:rPr>
        <w:t>as Ge</w:t>
      </w:r>
      <w:r w:rsidR="00D50B0C">
        <w:rPr>
          <w:sz w:val="24"/>
          <w:szCs w:val="24"/>
          <w:lang w:val="de-DE"/>
        </w:rPr>
        <w:t>hälterabkommen betreffend den</w:t>
      </w:r>
      <w:r w:rsidR="00A629A7">
        <w:rPr>
          <w:sz w:val="24"/>
          <w:szCs w:val="24"/>
          <w:lang w:val="de-DE"/>
        </w:rPr>
        <w:t xml:space="preserve"> öffentlichen Dienst</w:t>
      </w:r>
      <w:r w:rsidR="009A3088">
        <w:rPr>
          <w:sz w:val="24"/>
          <w:szCs w:val="24"/>
          <w:lang w:val="de-DE"/>
        </w:rPr>
        <w:t xml:space="preserve"> nach endlosem Hin und Her </w:t>
      </w:r>
      <w:r w:rsidR="0004253A">
        <w:rPr>
          <w:sz w:val="24"/>
          <w:szCs w:val="24"/>
          <w:lang w:val="de-DE"/>
        </w:rPr>
        <w:t xml:space="preserve">einstimmig </w:t>
      </w:r>
      <w:r w:rsidR="009A3088">
        <w:rPr>
          <w:sz w:val="24"/>
          <w:szCs w:val="24"/>
          <w:lang w:val="de-DE"/>
        </w:rPr>
        <w:t>die parlamentarische Hürde am heutigen Tag geschafft hat</w:t>
      </w:r>
      <w:r w:rsidR="00E85BC3">
        <w:rPr>
          <w:sz w:val="24"/>
          <w:szCs w:val="24"/>
          <w:lang w:val="de-DE"/>
        </w:rPr>
        <w:t xml:space="preserve"> und somit </w:t>
      </w:r>
      <w:r w:rsidR="009A3088">
        <w:rPr>
          <w:sz w:val="24"/>
          <w:szCs w:val="24"/>
          <w:lang w:val="de-DE"/>
        </w:rPr>
        <w:t xml:space="preserve">jetzt in Kraft treten kann. </w:t>
      </w:r>
      <w:r w:rsidR="00D67377">
        <w:rPr>
          <w:sz w:val="24"/>
          <w:szCs w:val="24"/>
          <w:lang w:val="de-DE"/>
        </w:rPr>
        <w:t xml:space="preserve">Bereits am 5. Dezember 2016 hatten die CGFP und die Regierung </w:t>
      </w:r>
      <w:r w:rsidR="00D50B0C">
        <w:rPr>
          <w:sz w:val="24"/>
          <w:szCs w:val="24"/>
          <w:lang w:val="de-DE"/>
        </w:rPr>
        <w:t xml:space="preserve">die getroffene </w:t>
      </w:r>
      <w:r w:rsidR="00D67377">
        <w:rPr>
          <w:sz w:val="24"/>
          <w:szCs w:val="24"/>
          <w:lang w:val="de-DE"/>
        </w:rPr>
        <w:t xml:space="preserve">Übereinkunft unterzeichnet. </w:t>
      </w:r>
      <w:r w:rsidR="00B65701">
        <w:rPr>
          <w:sz w:val="24"/>
          <w:szCs w:val="24"/>
          <w:lang w:val="de-DE"/>
        </w:rPr>
        <w:t>Dem vorausgegangen waren monatelange, intensive Gespräche, bei denen die CGFP durch Ausdauer, Hartnäck</w:t>
      </w:r>
      <w:r w:rsidR="003A5A19">
        <w:rPr>
          <w:sz w:val="24"/>
          <w:szCs w:val="24"/>
          <w:lang w:val="de-DE"/>
        </w:rPr>
        <w:t>igkeit und Verhandlungsgeschick</w:t>
      </w:r>
      <w:r w:rsidR="00B65701">
        <w:rPr>
          <w:sz w:val="24"/>
          <w:szCs w:val="24"/>
          <w:lang w:val="de-DE"/>
        </w:rPr>
        <w:t xml:space="preserve"> wesentliche Verbesserungen für die öffentlich</w:t>
      </w:r>
      <w:r w:rsidR="0033537B">
        <w:rPr>
          <w:sz w:val="24"/>
          <w:szCs w:val="24"/>
          <w:lang w:val="de-DE"/>
        </w:rPr>
        <w:t xml:space="preserve"> Bediensteten erzielen konnte. </w:t>
      </w:r>
    </w:p>
    <w:p w14:paraId="6F1718B9" w14:textId="77777777" w:rsidR="00B65701" w:rsidRDefault="00B65701" w:rsidP="00D67377">
      <w:pPr>
        <w:jc w:val="both"/>
        <w:rPr>
          <w:sz w:val="24"/>
          <w:szCs w:val="24"/>
          <w:lang w:val="de-DE"/>
        </w:rPr>
      </w:pPr>
      <w:bookmarkStart w:id="0" w:name="_GoBack"/>
      <w:bookmarkEnd w:id="0"/>
    </w:p>
    <w:p w14:paraId="641C5B3B" w14:textId="69E9C125" w:rsidR="00E85BC3" w:rsidRDefault="006E7CBF" w:rsidP="00B65701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Bis zur Verwirklichung</w:t>
      </w:r>
      <w:r w:rsidR="00D67377">
        <w:rPr>
          <w:sz w:val="24"/>
          <w:szCs w:val="24"/>
          <w:lang w:val="de-DE"/>
        </w:rPr>
        <w:t xml:space="preserve"> des Besoldungsabkommens war es </w:t>
      </w:r>
      <w:r w:rsidR="00B65701">
        <w:rPr>
          <w:sz w:val="24"/>
          <w:szCs w:val="24"/>
          <w:lang w:val="de-DE"/>
        </w:rPr>
        <w:t xml:space="preserve">jedoch ein langer Weg. </w:t>
      </w:r>
      <w:r w:rsidR="00E85BC3">
        <w:rPr>
          <w:sz w:val="24"/>
          <w:szCs w:val="24"/>
          <w:lang w:val="de-DE"/>
        </w:rPr>
        <w:t xml:space="preserve">Fast </w:t>
      </w:r>
      <w:r w:rsidR="00F6654A">
        <w:rPr>
          <w:sz w:val="24"/>
          <w:szCs w:val="24"/>
          <w:lang w:val="de-DE"/>
        </w:rPr>
        <w:t>a</w:t>
      </w:r>
      <w:r w:rsidR="003A5A19">
        <w:rPr>
          <w:sz w:val="24"/>
          <w:szCs w:val="24"/>
          <w:lang w:val="de-DE"/>
        </w:rPr>
        <w:t xml:space="preserve">nderthalb Jahre </w:t>
      </w:r>
      <w:r w:rsidR="00B65701">
        <w:rPr>
          <w:sz w:val="24"/>
          <w:szCs w:val="24"/>
          <w:lang w:val="de-DE"/>
        </w:rPr>
        <w:t>wurde</w:t>
      </w:r>
      <w:r w:rsidR="009A3088">
        <w:rPr>
          <w:sz w:val="24"/>
          <w:szCs w:val="24"/>
          <w:lang w:val="de-DE"/>
        </w:rPr>
        <w:t xml:space="preserve"> die Geduld der Staatsbediensteten auf die Probe gest</w:t>
      </w:r>
      <w:r w:rsidR="00F6654A">
        <w:rPr>
          <w:sz w:val="24"/>
          <w:szCs w:val="24"/>
          <w:lang w:val="de-DE"/>
        </w:rPr>
        <w:t>ellt</w:t>
      </w:r>
      <w:r w:rsidR="00B65701">
        <w:rPr>
          <w:sz w:val="24"/>
          <w:szCs w:val="24"/>
          <w:lang w:val="de-DE"/>
        </w:rPr>
        <w:t xml:space="preserve">, so dass die Unzufriedenheit </w:t>
      </w:r>
      <w:r w:rsidR="0033537B">
        <w:rPr>
          <w:sz w:val="24"/>
          <w:szCs w:val="24"/>
          <w:lang w:val="de-DE"/>
        </w:rPr>
        <w:t xml:space="preserve">im öffentlichen Dienst </w:t>
      </w:r>
      <w:r w:rsidR="00B65701">
        <w:rPr>
          <w:sz w:val="24"/>
          <w:szCs w:val="24"/>
          <w:lang w:val="de-DE"/>
        </w:rPr>
        <w:t>verständlicherweise von Tag zu Tag wuchs</w:t>
      </w:r>
      <w:r w:rsidR="00F6654A">
        <w:rPr>
          <w:sz w:val="24"/>
          <w:szCs w:val="24"/>
          <w:lang w:val="de-DE"/>
        </w:rPr>
        <w:t xml:space="preserve">. Immer wieder geriet </w:t>
      </w:r>
      <w:r w:rsidR="00B65701">
        <w:rPr>
          <w:sz w:val="24"/>
          <w:szCs w:val="24"/>
          <w:lang w:val="de-DE"/>
        </w:rPr>
        <w:t xml:space="preserve">die Umsetzung </w:t>
      </w:r>
      <w:r w:rsidR="00F6654A">
        <w:rPr>
          <w:sz w:val="24"/>
          <w:szCs w:val="24"/>
          <w:lang w:val="de-DE"/>
        </w:rPr>
        <w:t xml:space="preserve">in Verzug, unter anderem </w:t>
      </w:r>
      <w:r w:rsidR="00066DE9">
        <w:rPr>
          <w:sz w:val="24"/>
          <w:szCs w:val="24"/>
          <w:lang w:val="de-DE"/>
        </w:rPr>
        <w:t xml:space="preserve">auch, </w:t>
      </w:r>
      <w:r w:rsidR="00F6654A">
        <w:rPr>
          <w:sz w:val="24"/>
          <w:szCs w:val="24"/>
          <w:lang w:val="de-DE"/>
        </w:rPr>
        <w:t xml:space="preserve">weil das zweite </w:t>
      </w:r>
      <w:r w:rsidR="00E85BC3">
        <w:rPr>
          <w:sz w:val="24"/>
          <w:szCs w:val="24"/>
          <w:lang w:val="de-DE"/>
        </w:rPr>
        <w:t xml:space="preserve">erforderliche </w:t>
      </w:r>
      <w:r w:rsidR="00F6654A">
        <w:rPr>
          <w:sz w:val="24"/>
          <w:szCs w:val="24"/>
          <w:lang w:val="de-DE"/>
        </w:rPr>
        <w:t xml:space="preserve">Gutachten des Staatsrats lange auf sich warten ließ. </w:t>
      </w:r>
    </w:p>
    <w:p w14:paraId="2EE4C12C" w14:textId="77777777" w:rsidR="00E85BC3" w:rsidRDefault="00E85BC3" w:rsidP="00E85BC3">
      <w:pPr>
        <w:jc w:val="both"/>
        <w:rPr>
          <w:sz w:val="24"/>
          <w:szCs w:val="24"/>
          <w:lang w:val="de-DE"/>
        </w:rPr>
      </w:pPr>
    </w:p>
    <w:p w14:paraId="18D38D8D" w14:textId="07C9F963" w:rsidR="00DF6576" w:rsidRDefault="00B65701" w:rsidP="00E85BC3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aller Freude, dass der entsprechende Gesetzentwurf nun dem Parlament zur Abstimmung vorgelegt wurde, </w:t>
      </w:r>
      <w:r w:rsidR="00EE3AC0">
        <w:rPr>
          <w:sz w:val="24"/>
          <w:szCs w:val="24"/>
          <w:lang w:val="de-DE"/>
        </w:rPr>
        <w:t>bedauert die CGFP</w:t>
      </w:r>
      <w:r w:rsidR="0033537B">
        <w:rPr>
          <w:sz w:val="24"/>
          <w:szCs w:val="24"/>
          <w:lang w:val="de-DE"/>
        </w:rPr>
        <w:t xml:space="preserve"> jedoch</w:t>
      </w:r>
      <w:r w:rsidR="00EF59EB">
        <w:rPr>
          <w:sz w:val="24"/>
          <w:szCs w:val="24"/>
          <w:lang w:val="de-DE"/>
        </w:rPr>
        <w:t xml:space="preserve"> zutiefst</w:t>
      </w:r>
      <w:r w:rsidR="0033537B">
        <w:rPr>
          <w:sz w:val="24"/>
          <w:szCs w:val="24"/>
          <w:lang w:val="de-DE"/>
        </w:rPr>
        <w:t xml:space="preserve">, dass </w:t>
      </w:r>
      <w:r w:rsidR="00EE3AC0">
        <w:rPr>
          <w:sz w:val="24"/>
          <w:szCs w:val="24"/>
          <w:lang w:val="de-DE"/>
        </w:rPr>
        <w:t xml:space="preserve">während all dieser Zeit </w:t>
      </w:r>
      <w:r w:rsidR="00EF59EB">
        <w:rPr>
          <w:sz w:val="24"/>
          <w:szCs w:val="24"/>
          <w:lang w:val="de-DE"/>
        </w:rPr>
        <w:t xml:space="preserve">die Gelegenheit </w:t>
      </w:r>
      <w:r w:rsidR="006E7CBF">
        <w:rPr>
          <w:sz w:val="24"/>
          <w:szCs w:val="24"/>
          <w:lang w:val="de-DE"/>
        </w:rPr>
        <w:t xml:space="preserve">verpasst </w:t>
      </w:r>
      <w:r w:rsidR="0033537B">
        <w:rPr>
          <w:sz w:val="24"/>
          <w:szCs w:val="24"/>
          <w:lang w:val="de-DE"/>
        </w:rPr>
        <w:t xml:space="preserve">wurde, </w:t>
      </w:r>
      <w:r w:rsidR="006E7CBF">
        <w:rPr>
          <w:sz w:val="24"/>
          <w:szCs w:val="24"/>
          <w:lang w:val="de-DE"/>
        </w:rPr>
        <w:t xml:space="preserve">die </w:t>
      </w:r>
      <w:r w:rsidR="0004253A">
        <w:rPr>
          <w:sz w:val="24"/>
          <w:szCs w:val="24"/>
          <w:lang w:val="de-DE"/>
        </w:rPr>
        <w:t>24</w:t>
      </w:r>
      <w:r w:rsidR="00A72090">
        <w:rPr>
          <w:sz w:val="24"/>
          <w:szCs w:val="24"/>
          <w:lang w:val="de-DE"/>
        </w:rPr>
        <w:t xml:space="preserve"> Punkte, die das </w:t>
      </w:r>
      <w:r w:rsidR="00EE3AC0">
        <w:rPr>
          <w:sz w:val="24"/>
          <w:szCs w:val="24"/>
          <w:lang w:val="de-DE"/>
        </w:rPr>
        <w:t>Abkommen</w:t>
      </w:r>
      <w:r w:rsidR="00A72090">
        <w:rPr>
          <w:sz w:val="24"/>
          <w:szCs w:val="24"/>
          <w:lang w:val="de-DE"/>
        </w:rPr>
        <w:t xml:space="preserve"> umfasst, </w:t>
      </w:r>
      <w:r w:rsidR="005449D2">
        <w:rPr>
          <w:sz w:val="24"/>
          <w:szCs w:val="24"/>
          <w:lang w:val="de-DE"/>
        </w:rPr>
        <w:t xml:space="preserve">allesamt </w:t>
      </w:r>
      <w:r w:rsidR="00EE3AC0">
        <w:rPr>
          <w:sz w:val="24"/>
          <w:szCs w:val="24"/>
          <w:lang w:val="de-DE"/>
        </w:rPr>
        <w:t>in Texte zu gi</w:t>
      </w:r>
      <w:r w:rsidR="00EF59EB">
        <w:rPr>
          <w:sz w:val="24"/>
          <w:szCs w:val="24"/>
          <w:lang w:val="de-DE"/>
        </w:rPr>
        <w:t xml:space="preserve">eßen, </w:t>
      </w:r>
      <w:r w:rsidR="006E7CBF">
        <w:rPr>
          <w:sz w:val="24"/>
          <w:szCs w:val="24"/>
          <w:lang w:val="de-DE"/>
        </w:rPr>
        <w:t xml:space="preserve">so </w:t>
      </w:r>
      <w:r w:rsidR="0033537B">
        <w:rPr>
          <w:sz w:val="24"/>
          <w:szCs w:val="24"/>
          <w:lang w:val="de-DE"/>
        </w:rPr>
        <w:t xml:space="preserve">dass </w:t>
      </w:r>
      <w:r w:rsidR="003A5A19">
        <w:rPr>
          <w:sz w:val="24"/>
          <w:szCs w:val="24"/>
          <w:lang w:val="de-DE"/>
        </w:rPr>
        <w:t xml:space="preserve">ein Großteil </w:t>
      </w:r>
      <w:r w:rsidR="00EF59EB">
        <w:rPr>
          <w:sz w:val="24"/>
          <w:szCs w:val="24"/>
          <w:lang w:val="de-DE"/>
        </w:rPr>
        <w:t xml:space="preserve">davon </w:t>
      </w:r>
      <w:r w:rsidR="00EE3AC0">
        <w:rPr>
          <w:sz w:val="24"/>
          <w:szCs w:val="24"/>
          <w:lang w:val="de-DE"/>
        </w:rPr>
        <w:t>bislang leider ni</w:t>
      </w:r>
      <w:r w:rsidR="00EF59EB">
        <w:rPr>
          <w:sz w:val="24"/>
          <w:szCs w:val="24"/>
          <w:lang w:val="de-DE"/>
        </w:rPr>
        <w:t xml:space="preserve">cht in Angriff genommen wurde. </w:t>
      </w:r>
    </w:p>
    <w:p w14:paraId="06EA2887" w14:textId="77777777" w:rsidR="00DF6576" w:rsidRDefault="00DF6576" w:rsidP="00E85BC3">
      <w:pPr>
        <w:jc w:val="both"/>
        <w:rPr>
          <w:sz w:val="24"/>
          <w:szCs w:val="24"/>
          <w:lang w:val="de-DE"/>
        </w:rPr>
      </w:pPr>
    </w:p>
    <w:p w14:paraId="60216F66" w14:textId="2AB821B3" w:rsidR="00E85BC3" w:rsidRDefault="00E80065" w:rsidP="00E85BC3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CGFP wird </w:t>
      </w:r>
      <w:r w:rsidR="0004627E">
        <w:rPr>
          <w:sz w:val="24"/>
          <w:szCs w:val="24"/>
          <w:lang w:val="de-DE"/>
        </w:rPr>
        <w:t>aufmerk</w:t>
      </w:r>
      <w:r w:rsidR="00B122A0">
        <w:rPr>
          <w:sz w:val="24"/>
          <w:szCs w:val="24"/>
          <w:lang w:val="de-DE"/>
        </w:rPr>
        <w:t>sam da</w:t>
      </w:r>
      <w:r w:rsidR="00CC10D3">
        <w:rPr>
          <w:sz w:val="24"/>
          <w:szCs w:val="24"/>
          <w:lang w:val="de-DE"/>
        </w:rPr>
        <w:t>rüber wachen, dass es diesbezüglich nicht zu we</w:t>
      </w:r>
      <w:r w:rsidR="00DF6576">
        <w:rPr>
          <w:sz w:val="24"/>
          <w:szCs w:val="24"/>
          <w:lang w:val="de-DE"/>
        </w:rPr>
        <w:t>iteren Verzögerungen kommt. Die Berufsorganisation aller öffentlich Bediensteten fordert die integrale Umsetzung des Gehälterabkommens</w:t>
      </w:r>
      <w:r w:rsidR="006E7CBF">
        <w:rPr>
          <w:sz w:val="24"/>
          <w:szCs w:val="24"/>
          <w:lang w:val="de-DE"/>
        </w:rPr>
        <w:t xml:space="preserve"> noch im Laufe dieser Legislaturperiode</w:t>
      </w:r>
      <w:r w:rsidR="00DF6576">
        <w:rPr>
          <w:sz w:val="24"/>
          <w:szCs w:val="24"/>
          <w:lang w:val="de-DE"/>
        </w:rPr>
        <w:t xml:space="preserve">, </w:t>
      </w:r>
      <w:r w:rsidR="006E7CBF">
        <w:rPr>
          <w:sz w:val="24"/>
          <w:szCs w:val="24"/>
          <w:lang w:val="de-DE"/>
        </w:rPr>
        <w:t xml:space="preserve">dies </w:t>
      </w:r>
      <w:r w:rsidR="003A5A19">
        <w:rPr>
          <w:sz w:val="24"/>
          <w:szCs w:val="24"/>
          <w:lang w:val="de-DE"/>
        </w:rPr>
        <w:t xml:space="preserve">umso mehr, </w:t>
      </w:r>
      <w:r w:rsidR="000552E0">
        <w:rPr>
          <w:sz w:val="24"/>
          <w:szCs w:val="24"/>
          <w:lang w:val="de-DE"/>
        </w:rPr>
        <w:t>da die</w:t>
      </w:r>
      <w:r w:rsidR="006E7CBF">
        <w:rPr>
          <w:sz w:val="24"/>
          <w:szCs w:val="24"/>
          <w:lang w:val="de-DE"/>
        </w:rPr>
        <w:t xml:space="preserve">se </w:t>
      </w:r>
      <w:r w:rsidR="00DF6576">
        <w:rPr>
          <w:sz w:val="24"/>
          <w:szCs w:val="24"/>
          <w:lang w:val="de-DE"/>
        </w:rPr>
        <w:t xml:space="preserve">Maßnahmen nicht rückwirkend in Kraft treten, sondern erst nachdem die Abstimmung erfolgte. </w:t>
      </w:r>
    </w:p>
    <w:p w14:paraId="7DBB8A45" w14:textId="77777777" w:rsidR="00DF6576" w:rsidRDefault="00DF6576" w:rsidP="00E85BC3">
      <w:pPr>
        <w:jc w:val="both"/>
        <w:rPr>
          <w:sz w:val="24"/>
          <w:szCs w:val="24"/>
          <w:lang w:val="de-DE"/>
        </w:rPr>
      </w:pPr>
    </w:p>
    <w:p w14:paraId="1EB480B0" w14:textId="6D77134A" w:rsidR="00DF6576" w:rsidRDefault="00946053" w:rsidP="00E85BC3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Dringenden</w:t>
      </w:r>
      <w:r w:rsidR="00EE10AB">
        <w:rPr>
          <w:sz w:val="24"/>
          <w:szCs w:val="24"/>
          <w:lang w:val="de-DE"/>
        </w:rPr>
        <w:t xml:space="preserve"> Handlungsbedarf sieht die CGFP zum Beispiel bei der Reform des Sozialurlaubs, der </w:t>
      </w:r>
      <w:r w:rsidR="00EF59EB">
        <w:rPr>
          <w:sz w:val="24"/>
          <w:szCs w:val="24"/>
          <w:lang w:val="de-DE"/>
        </w:rPr>
        <w:t xml:space="preserve">künftig </w:t>
      </w:r>
      <w:r w:rsidR="00EE10AB">
        <w:rPr>
          <w:sz w:val="24"/>
          <w:szCs w:val="24"/>
          <w:lang w:val="de-DE"/>
        </w:rPr>
        <w:t>von monatlichen 8 Stunden auf 24 Stunden pro Trimest</w:t>
      </w:r>
      <w:r w:rsidR="00373842">
        <w:rPr>
          <w:sz w:val="24"/>
          <w:szCs w:val="24"/>
          <w:lang w:val="de-DE"/>
        </w:rPr>
        <w:t>er festgelegt wird. Die Neur</w:t>
      </w:r>
      <w:r w:rsidR="00EE10AB">
        <w:rPr>
          <w:sz w:val="24"/>
          <w:szCs w:val="24"/>
          <w:lang w:val="de-DE"/>
        </w:rPr>
        <w:t>egelung</w:t>
      </w:r>
      <w:r w:rsidR="00373842">
        <w:rPr>
          <w:sz w:val="24"/>
          <w:szCs w:val="24"/>
          <w:lang w:val="de-DE"/>
        </w:rPr>
        <w:t xml:space="preserve"> des „</w:t>
      </w:r>
      <w:proofErr w:type="spellStart"/>
      <w:r w:rsidR="00373842">
        <w:rPr>
          <w:sz w:val="24"/>
          <w:szCs w:val="24"/>
          <w:lang w:val="de-DE"/>
        </w:rPr>
        <w:t>congé</w:t>
      </w:r>
      <w:proofErr w:type="spellEnd"/>
      <w:r w:rsidR="00373842">
        <w:rPr>
          <w:sz w:val="24"/>
          <w:szCs w:val="24"/>
          <w:lang w:val="de-DE"/>
        </w:rPr>
        <w:t xml:space="preserve"> </w:t>
      </w:r>
      <w:proofErr w:type="spellStart"/>
      <w:r w:rsidR="00373842">
        <w:rPr>
          <w:sz w:val="24"/>
          <w:szCs w:val="24"/>
          <w:lang w:val="de-DE"/>
        </w:rPr>
        <w:t>social</w:t>
      </w:r>
      <w:proofErr w:type="spellEnd"/>
      <w:r w:rsidR="00373842">
        <w:rPr>
          <w:sz w:val="24"/>
          <w:szCs w:val="24"/>
          <w:lang w:val="de-DE"/>
        </w:rPr>
        <w:t xml:space="preserve">“ findet ihren Niederschlag </w:t>
      </w:r>
      <w:r w:rsidR="00EE10AB">
        <w:rPr>
          <w:sz w:val="24"/>
          <w:szCs w:val="24"/>
          <w:lang w:val="de-DE"/>
        </w:rPr>
        <w:t xml:space="preserve">im Gesetzentwurf zur Einführung der </w:t>
      </w:r>
      <w:r w:rsidR="00373842">
        <w:rPr>
          <w:sz w:val="24"/>
          <w:szCs w:val="24"/>
          <w:lang w:val="de-DE"/>
        </w:rPr>
        <w:t xml:space="preserve">Zeitsparkonten, der </w:t>
      </w:r>
      <w:r w:rsidR="006E7CBF">
        <w:rPr>
          <w:sz w:val="24"/>
          <w:szCs w:val="24"/>
          <w:lang w:val="de-DE"/>
        </w:rPr>
        <w:t>erst kürzlich von der Regierung gebilligt wurde und sich derzeit</w:t>
      </w:r>
      <w:r w:rsidR="00373842">
        <w:rPr>
          <w:sz w:val="24"/>
          <w:szCs w:val="24"/>
          <w:lang w:val="de-DE"/>
        </w:rPr>
        <w:t xml:space="preserve"> auf dem Instanzenweg befindet. </w:t>
      </w:r>
    </w:p>
    <w:p w14:paraId="3F6853DA" w14:textId="7D90A045" w:rsidR="008E6F18" w:rsidRDefault="00446605" w:rsidP="0092482B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Trotz der erheblichen Verspätung bei der Umsetzung des Gehälterabkomm</w:t>
      </w:r>
      <w:r w:rsidR="006E7CBF">
        <w:rPr>
          <w:sz w:val="24"/>
          <w:szCs w:val="24"/>
          <w:lang w:val="de-DE"/>
        </w:rPr>
        <w:t xml:space="preserve">ens, dessen </w:t>
      </w:r>
      <w:r w:rsidR="0092482B">
        <w:rPr>
          <w:sz w:val="24"/>
          <w:szCs w:val="24"/>
          <w:lang w:val="de-DE"/>
        </w:rPr>
        <w:t>Gesamtlaufzeit</w:t>
      </w:r>
      <w:r w:rsidR="006E7CBF">
        <w:rPr>
          <w:sz w:val="24"/>
          <w:szCs w:val="24"/>
          <w:lang w:val="de-DE"/>
        </w:rPr>
        <w:t xml:space="preserve"> drei Jahre beträgt, </w:t>
      </w:r>
      <w:r>
        <w:rPr>
          <w:sz w:val="24"/>
          <w:szCs w:val="24"/>
          <w:lang w:val="de-DE"/>
        </w:rPr>
        <w:t>brauch</w:t>
      </w:r>
      <w:r w:rsidR="008F3AB6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 xml:space="preserve"> niemand finanzielle Einbußen zu befürchten. </w:t>
      </w:r>
      <w:r w:rsidR="0092482B">
        <w:rPr>
          <w:sz w:val="24"/>
          <w:szCs w:val="24"/>
          <w:lang w:val="de-DE"/>
        </w:rPr>
        <w:t>D</w:t>
      </w:r>
      <w:r w:rsidR="000552E0">
        <w:rPr>
          <w:sz w:val="24"/>
          <w:szCs w:val="24"/>
          <w:lang w:val="de-DE"/>
        </w:rPr>
        <w:t xml:space="preserve">er Punktwert </w:t>
      </w:r>
      <w:r w:rsidR="0092482B">
        <w:rPr>
          <w:sz w:val="24"/>
          <w:szCs w:val="24"/>
          <w:lang w:val="de-DE"/>
        </w:rPr>
        <w:t xml:space="preserve">wird rückwirkend zum 1. Januar 2018 </w:t>
      </w:r>
      <w:r w:rsidR="000552E0">
        <w:rPr>
          <w:sz w:val="24"/>
          <w:szCs w:val="24"/>
          <w:lang w:val="de-DE"/>
        </w:rPr>
        <w:t xml:space="preserve">um 1,5 Prozent aufgebessert. </w:t>
      </w:r>
      <w:r>
        <w:rPr>
          <w:sz w:val="24"/>
          <w:szCs w:val="24"/>
          <w:lang w:val="de-DE"/>
        </w:rPr>
        <w:t xml:space="preserve">Auch die </w:t>
      </w:r>
      <w:r w:rsidR="006E7CBF">
        <w:rPr>
          <w:sz w:val="24"/>
          <w:szCs w:val="24"/>
          <w:lang w:val="de-DE"/>
        </w:rPr>
        <w:t xml:space="preserve">Erhöhung der </w:t>
      </w:r>
      <w:r>
        <w:rPr>
          <w:sz w:val="24"/>
          <w:szCs w:val="24"/>
          <w:lang w:val="de-DE"/>
        </w:rPr>
        <w:t xml:space="preserve">Essenszulage </w:t>
      </w:r>
      <w:r w:rsidR="0092482B">
        <w:rPr>
          <w:sz w:val="24"/>
          <w:szCs w:val="24"/>
          <w:lang w:val="de-DE"/>
        </w:rPr>
        <w:t>(„</w:t>
      </w:r>
      <w:proofErr w:type="spellStart"/>
      <w:r w:rsidR="0092482B">
        <w:rPr>
          <w:sz w:val="24"/>
          <w:szCs w:val="24"/>
          <w:lang w:val="de-DE"/>
        </w:rPr>
        <w:t>allocation</w:t>
      </w:r>
      <w:proofErr w:type="spellEnd"/>
      <w:r w:rsidR="0092482B">
        <w:rPr>
          <w:sz w:val="24"/>
          <w:szCs w:val="24"/>
          <w:lang w:val="de-DE"/>
        </w:rPr>
        <w:t xml:space="preserve"> de </w:t>
      </w:r>
      <w:proofErr w:type="spellStart"/>
      <w:r w:rsidR="0092482B">
        <w:rPr>
          <w:sz w:val="24"/>
          <w:szCs w:val="24"/>
          <w:lang w:val="de-DE"/>
        </w:rPr>
        <w:t>repas</w:t>
      </w:r>
      <w:proofErr w:type="spellEnd"/>
      <w:r w:rsidR="0092482B">
        <w:rPr>
          <w:sz w:val="24"/>
          <w:szCs w:val="24"/>
          <w:lang w:val="de-DE"/>
        </w:rPr>
        <w:t>“</w:t>
      </w:r>
      <w:r w:rsidR="006E7CBF">
        <w:rPr>
          <w:sz w:val="24"/>
          <w:szCs w:val="24"/>
          <w:lang w:val="de-DE"/>
        </w:rPr>
        <w:t xml:space="preserve">) </w:t>
      </w:r>
      <w:r>
        <w:rPr>
          <w:sz w:val="24"/>
          <w:szCs w:val="24"/>
          <w:lang w:val="de-DE"/>
        </w:rPr>
        <w:t xml:space="preserve">um 34 Euro pro Monat wird retroaktiv </w:t>
      </w:r>
      <w:r w:rsidR="00DB7E6D">
        <w:rPr>
          <w:sz w:val="24"/>
          <w:szCs w:val="24"/>
          <w:lang w:val="de-DE"/>
        </w:rPr>
        <w:t xml:space="preserve">zum 1. Januar 2017 </w:t>
      </w:r>
      <w:r w:rsidR="0092482B">
        <w:rPr>
          <w:sz w:val="24"/>
          <w:szCs w:val="24"/>
          <w:lang w:val="de-DE"/>
        </w:rPr>
        <w:t xml:space="preserve">ausgezahlt. </w:t>
      </w:r>
      <w:r w:rsidR="006E7CBF">
        <w:rPr>
          <w:sz w:val="24"/>
          <w:szCs w:val="24"/>
          <w:lang w:val="de-DE"/>
        </w:rPr>
        <w:t xml:space="preserve">Der monatliche Betrag steigt von 110 Euro auf 144 Euro. </w:t>
      </w:r>
      <w:r w:rsidR="0092482B">
        <w:rPr>
          <w:sz w:val="24"/>
          <w:szCs w:val="24"/>
          <w:lang w:val="de-DE"/>
        </w:rPr>
        <w:t xml:space="preserve">Die </w:t>
      </w:r>
      <w:r w:rsidR="003A5A19">
        <w:rPr>
          <w:sz w:val="24"/>
          <w:szCs w:val="24"/>
          <w:lang w:val="de-DE"/>
        </w:rPr>
        <w:t xml:space="preserve">Auszahlung der </w:t>
      </w:r>
      <w:r w:rsidR="0092482B">
        <w:rPr>
          <w:sz w:val="24"/>
          <w:szCs w:val="24"/>
          <w:lang w:val="de-DE"/>
        </w:rPr>
        <w:t>einmalige</w:t>
      </w:r>
      <w:r w:rsidR="003A5A19">
        <w:rPr>
          <w:sz w:val="24"/>
          <w:szCs w:val="24"/>
          <w:lang w:val="de-DE"/>
        </w:rPr>
        <w:t>n</w:t>
      </w:r>
      <w:r w:rsidR="0092482B">
        <w:rPr>
          <w:sz w:val="24"/>
          <w:szCs w:val="24"/>
          <w:lang w:val="de-DE"/>
        </w:rPr>
        <w:t xml:space="preserve"> Prämie </w:t>
      </w:r>
      <w:r w:rsidR="006E7CBF">
        <w:rPr>
          <w:sz w:val="24"/>
          <w:szCs w:val="24"/>
          <w:lang w:val="de-DE"/>
        </w:rPr>
        <w:t>in Höhe von einem</w:t>
      </w:r>
      <w:r w:rsidR="0092482B">
        <w:rPr>
          <w:sz w:val="24"/>
          <w:szCs w:val="24"/>
          <w:lang w:val="de-DE"/>
        </w:rPr>
        <w:t xml:space="preserve"> Prozent des Jahresgehalts von 2016 erfolgte bereits i</w:t>
      </w:r>
      <w:r w:rsidR="008E6F18">
        <w:rPr>
          <w:sz w:val="24"/>
          <w:szCs w:val="24"/>
          <w:lang w:val="de-DE"/>
        </w:rPr>
        <w:t>m April vergangenen Jahres.</w:t>
      </w:r>
    </w:p>
    <w:p w14:paraId="78B9391A" w14:textId="77777777" w:rsidR="008E6F18" w:rsidRDefault="008E6F18" w:rsidP="0092482B">
      <w:pPr>
        <w:jc w:val="both"/>
        <w:rPr>
          <w:sz w:val="24"/>
          <w:szCs w:val="24"/>
          <w:lang w:val="de-DE"/>
        </w:rPr>
      </w:pPr>
    </w:p>
    <w:p w14:paraId="772DF834" w14:textId="1F7A5754" w:rsidR="006E7CBF" w:rsidRDefault="008E6F18" w:rsidP="00F7021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mit der Dreierkoalition ausgehandelte </w:t>
      </w:r>
      <w:r w:rsidR="00F70212">
        <w:rPr>
          <w:sz w:val="24"/>
          <w:szCs w:val="24"/>
          <w:lang w:val="de-DE"/>
        </w:rPr>
        <w:t>Gehältera</w:t>
      </w:r>
      <w:r>
        <w:rPr>
          <w:sz w:val="24"/>
          <w:szCs w:val="24"/>
          <w:lang w:val="de-DE"/>
        </w:rPr>
        <w:t xml:space="preserve">bkommen </w:t>
      </w:r>
      <w:r w:rsidR="00F70212">
        <w:rPr>
          <w:sz w:val="24"/>
          <w:szCs w:val="24"/>
          <w:lang w:val="de-DE"/>
        </w:rPr>
        <w:t xml:space="preserve">für den öffentlichen Dienst </w:t>
      </w:r>
      <w:r>
        <w:rPr>
          <w:sz w:val="24"/>
          <w:szCs w:val="24"/>
          <w:lang w:val="de-DE"/>
        </w:rPr>
        <w:t xml:space="preserve">beschränkt sich jedoch nicht einzig und allein auf </w:t>
      </w:r>
      <w:r w:rsidR="00F70212">
        <w:rPr>
          <w:sz w:val="24"/>
          <w:szCs w:val="24"/>
          <w:lang w:val="de-DE"/>
        </w:rPr>
        <w:t>finanzielle Aspekte</w:t>
      </w:r>
      <w:r>
        <w:rPr>
          <w:sz w:val="24"/>
          <w:szCs w:val="24"/>
          <w:lang w:val="de-DE"/>
        </w:rPr>
        <w:t>.</w:t>
      </w:r>
      <w:r w:rsidR="00462D2C">
        <w:rPr>
          <w:sz w:val="24"/>
          <w:szCs w:val="24"/>
          <w:lang w:val="de-DE"/>
        </w:rPr>
        <w:t xml:space="preserve"> </w:t>
      </w:r>
      <w:r w:rsidR="00F70212">
        <w:rPr>
          <w:sz w:val="24"/>
          <w:szCs w:val="24"/>
          <w:lang w:val="de-DE"/>
        </w:rPr>
        <w:t>Es beinhaltet auch zahlreiche familienfre</w:t>
      </w:r>
      <w:r w:rsidR="006E7CBF">
        <w:rPr>
          <w:sz w:val="24"/>
          <w:szCs w:val="24"/>
          <w:lang w:val="de-DE"/>
        </w:rPr>
        <w:t xml:space="preserve">undliche Maßnahmen, mit dem Ziel, Familien- und Berufsleben besser unter einen Hut zu bringen. </w:t>
      </w:r>
      <w:r w:rsidR="005713E6">
        <w:rPr>
          <w:sz w:val="24"/>
          <w:szCs w:val="24"/>
          <w:lang w:val="de-DE"/>
        </w:rPr>
        <w:t xml:space="preserve"> </w:t>
      </w:r>
      <w:r w:rsidR="00007BF6">
        <w:rPr>
          <w:sz w:val="24"/>
          <w:szCs w:val="24"/>
          <w:lang w:val="de-DE"/>
        </w:rPr>
        <w:t>Die Teilzeitbeschäftigung, die künftig zwischen 40 Prozent</w:t>
      </w:r>
      <w:r w:rsidR="006E7CBF">
        <w:rPr>
          <w:sz w:val="24"/>
          <w:szCs w:val="24"/>
          <w:lang w:val="de-DE"/>
        </w:rPr>
        <w:t xml:space="preserve"> und 90 Prozent schwanken kann, wird einen wesentlichen Teil dazu beitragen. </w:t>
      </w:r>
    </w:p>
    <w:p w14:paraId="14265380" w14:textId="77777777" w:rsidR="006E7CBF" w:rsidRDefault="006E7CBF" w:rsidP="00F70212">
      <w:pPr>
        <w:jc w:val="both"/>
        <w:rPr>
          <w:sz w:val="24"/>
          <w:szCs w:val="24"/>
          <w:lang w:val="de-DE"/>
        </w:rPr>
      </w:pPr>
    </w:p>
    <w:p w14:paraId="0DB9B117" w14:textId="77777777" w:rsidR="00373842" w:rsidRDefault="00373842" w:rsidP="00E85BC3">
      <w:pPr>
        <w:jc w:val="both"/>
        <w:rPr>
          <w:sz w:val="24"/>
          <w:szCs w:val="24"/>
          <w:lang w:val="de-DE"/>
        </w:rPr>
      </w:pPr>
    </w:p>
    <w:p w14:paraId="27CB67F8" w14:textId="77777777" w:rsidR="00DF6576" w:rsidRDefault="00DF6576" w:rsidP="00E85BC3">
      <w:pPr>
        <w:jc w:val="both"/>
        <w:rPr>
          <w:sz w:val="24"/>
          <w:szCs w:val="24"/>
          <w:lang w:val="de-DE"/>
        </w:rPr>
      </w:pPr>
    </w:p>
    <w:p w14:paraId="416059CE" w14:textId="77777777" w:rsidR="00DF6576" w:rsidRDefault="00DF6576" w:rsidP="00E85BC3">
      <w:pPr>
        <w:jc w:val="both"/>
        <w:rPr>
          <w:sz w:val="24"/>
          <w:szCs w:val="24"/>
          <w:lang w:val="de-DE"/>
        </w:rPr>
      </w:pPr>
    </w:p>
    <w:p w14:paraId="2861FCF8" w14:textId="77777777" w:rsidR="00DF6576" w:rsidRDefault="00DF6576" w:rsidP="00E85BC3">
      <w:pPr>
        <w:jc w:val="both"/>
        <w:rPr>
          <w:sz w:val="24"/>
          <w:szCs w:val="24"/>
          <w:lang w:val="de-DE"/>
        </w:rPr>
      </w:pPr>
    </w:p>
    <w:p w14:paraId="5232745C" w14:textId="77777777" w:rsidR="00E85BC3" w:rsidRDefault="00E85BC3" w:rsidP="00E85BC3">
      <w:pPr>
        <w:jc w:val="both"/>
        <w:rPr>
          <w:sz w:val="24"/>
          <w:szCs w:val="24"/>
          <w:lang w:val="de-DE"/>
        </w:rPr>
      </w:pPr>
    </w:p>
    <w:sectPr w:rsidR="00E85BC3" w:rsidSect="003421B8">
      <w:headerReference w:type="default" r:id="rId8"/>
      <w:footerReference w:type="first" r:id="rId9"/>
      <w:pgSz w:w="11907" w:h="16840" w:code="9"/>
      <w:pgMar w:top="170" w:right="1627" w:bottom="709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A2D0" w14:textId="77777777" w:rsidR="00D91121" w:rsidRDefault="00D91121">
      <w:r>
        <w:separator/>
      </w:r>
    </w:p>
  </w:endnote>
  <w:endnote w:type="continuationSeparator" w:id="0">
    <w:p w14:paraId="6374EE2D" w14:textId="77777777" w:rsidR="00D91121" w:rsidRDefault="00D9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63CA" w14:textId="77777777" w:rsidR="004D2BB7" w:rsidRDefault="004D2BB7">
    <w:pPr>
      <w:pStyle w:val="Footer"/>
      <w:pBdr>
        <w:bottom w:val="single" w:sz="6" w:space="0" w:color="auto"/>
      </w:pBdr>
      <w:spacing w:before="480" w:line="240" w:lineRule="exact"/>
      <w:ind w:left="329" w:firstLine="517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FF86B" w14:textId="77777777" w:rsidR="00D91121" w:rsidRDefault="00D91121">
      <w:r>
        <w:separator/>
      </w:r>
    </w:p>
  </w:footnote>
  <w:footnote w:type="continuationSeparator" w:id="0">
    <w:p w14:paraId="047D358C" w14:textId="77777777" w:rsidR="00D91121" w:rsidRDefault="00D911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EC7C9" w14:textId="77777777" w:rsidR="004D2BB7" w:rsidRDefault="004D2BB7">
    <w:pPr>
      <w:pStyle w:val="Header"/>
      <w:ind w:left="0"/>
    </w:pPr>
    <w: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F4C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21E93"/>
    <w:multiLevelType w:val="hybridMultilevel"/>
    <w:tmpl w:val="540EEE8C"/>
    <w:lvl w:ilvl="0" w:tplc="1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9653E2"/>
    <w:multiLevelType w:val="hybridMultilevel"/>
    <w:tmpl w:val="0324C3EC"/>
    <w:lvl w:ilvl="0" w:tplc="3B98AEDE">
      <w:numFmt w:val="bullet"/>
      <w:lvlText w:val="-"/>
      <w:lvlJc w:val="left"/>
      <w:pPr>
        <w:tabs>
          <w:tab w:val="num" w:pos="877"/>
        </w:tabs>
        <w:ind w:left="8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7"/>
        </w:tabs>
        <w:ind w:left="15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12">
    <w:nsid w:val="3A464E88"/>
    <w:multiLevelType w:val="hybridMultilevel"/>
    <w:tmpl w:val="20780176"/>
    <w:lvl w:ilvl="0" w:tplc="BB7CF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73D98"/>
    <w:multiLevelType w:val="hybridMultilevel"/>
    <w:tmpl w:val="6B261038"/>
    <w:lvl w:ilvl="0" w:tplc="040C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72475701"/>
    <w:multiLevelType w:val="hybridMultilevel"/>
    <w:tmpl w:val="22624B5C"/>
    <w:lvl w:ilvl="0" w:tplc="040C0001">
      <w:start w:val="1"/>
      <w:numFmt w:val="bullet"/>
      <w:lvlText w:val=""/>
      <w:lvlJc w:val="left"/>
      <w:pPr>
        <w:tabs>
          <w:tab w:val="num" w:pos="1237"/>
        </w:tabs>
        <w:ind w:left="12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  <w:lvlOverride w:ilvl="0">
      <w:startOverride w:val="1"/>
    </w:lvlOverride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12"/>
  </w:num>
  <w:num w:numId="42">
    <w:abstractNumId w:val="11"/>
  </w:num>
  <w:num w:numId="43">
    <w:abstractNumId w:val="14"/>
  </w:num>
  <w:num w:numId="44">
    <w:abstractNumId w:val="1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4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B"/>
    <w:rsid w:val="000026FD"/>
    <w:rsid w:val="00004095"/>
    <w:rsid w:val="000064CD"/>
    <w:rsid w:val="00007BF6"/>
    <w:rsid w:val="00010445"/>
    <w:rsid w:val="00010EB7"/>
    <w:rsid w:val="00017BE2"/>
    <w:rsid w:val="000242B5"/>
    <w:rsid w:val="00027CA5"/>
    <w:rsid w:val="00032896"/>
    <w:rsid w:val="0003488A"/>
    <w:rsid w:val="000373C3"/>
    <w:rsid w:val="000419EF"/>
    <w:rsid w:val="0004253A"/>
    <w:rsid w:val="0004627E"/>
    <w:rsid w:val="00050E66"/>
    <w:rsid w:val="00054169"/>
    <w:rsid w:val="000552E0"/>
    <w:rsid w:val="00056700"/>
    <w:rsid w:val="00057C03"/>
    <w:rsid w:val="00057E79"/>
    <w:rsid w:val="00061A1C"/>
    <w:rsid w:val="00065768"/>
    <w:rsid w:val="00066DE9"/>
    <w:rsid w:val="00066F86"/>
    <w:rsid w:val="00067A65"/>
    <w:rsid w:val="00067DBB"/>
    <w:rsid w:val="00073000"/>
    <w:rsid w:val="00075D07"/>
    <w:rsid w:val="000762DA"/>
    <w:rsid w:val="00085051"/>
    <w:rsid w:val="000914FB"/>
    <w:rsid w:val="000928F9"/>
    <w:rsid w:val="00093CA4"/>
    <w:rsid w:val="00093EE1"/>
    <w:rsid w:val="000945F8"/>
    <w:rsid w:val="00095A5D"/>
    <w:rsid w:val="000B163B"/>
    <w:rsid w:val="000B2A6C"/>
    <w:rsid w:val="000B3ADD"/>
    <w:rsid w:val="000B7106"/>
    <w:rsid w:val="000C160B"/>
    <w:rsid w:val="000C2CD3"/>
    <w:rsid w:val="000C67B6"/>
    <w:rsid w:val="000D1113"/>
    <w:rsid w:val="000D3C0E"/>
    <w:rsid w:val="000D4B9F"/>
    <w:rsid w:val="000D7E4A"/>
    <w:rsid w:val="000E04E6"/>
    <w:rsid w:val="000F1ADC"/>
    <w:rsid w:val="000F2E2F"/>
    <w:rsid w:val="000F5322"/>
    <w:rsid w:val="000F5C0E"/>
    <w:rsid w:val="000F757E"/>
    <w:rsid w:val="00101670"/>
    <w:rsid w:val="001061DC"/>
    <w:rsid w:val="00110625"/>
    <w:rsid w:val="0011248E"/>
    <w:rsid w:val="00114DF3"/>
    <w:rsid w:val="0012314A"/>
    <w:rsid w:val="00133722"/>
    <w:rsid w:val="00133762"/>
    <w:rsid w:val="00134B70"/>
    <w:rsid w:val="0014208C"/>
    <w:rsid w:val="00146487"/>
    <w:rsid w:val="001524C7"/>
    <w:rsid w:val="00152A2C"/>
    <w:rsid w:val="00155476"/>
    <w:rsid w:val="00155612"/>
    <w:rsid w:val="001556A3"/>
    <w:rsid w:val="00156911"/>
    <w:rsid w:val="001579B1"/>
    <w:rsid w:val="0016161B"/>
    <w:rsid w:val="00162409"/>
    <w:rsid w:val="00162FCC"/>
    <w:rsid w:val="001632AC"/>
    <w:rsid w:val="001648D2"/>
    <w:rsid w:val="001654D9"/>
    <w:rsid w:val="00166AC5"/>
    <w:rsid w:val="001671D3"/>
    <w:rsid w:val="00182124"/>
    <w:rsid w:val="001826AF"/>
    <w:rsid w:val="0018313B"/>
    <w:rsid w:val="00183D35"/>
    <w:rsid w:val="00185832"/>
    <w:rsid w:val="00187FB0"/>
    <w:rsid w:val="001910B4"/>
    <w:rsid w:val="001959E1"/>
    <w:rsid w:val="00195FBB"/>
    <w:rsid w:val="0019732E"/>
    <w:rsid w:val="001A6013"/>
    <w:rsid w:val="001B0EE7"/>
    <w:rsid w:val="001B2E94"/>
    <w:rsid w:val="001B438E"/>
    <w:rsid w:val="001B5DE7"/>
    <w:rsid w:val="001C194B"/>
    <w:rsid w:val="001C2B09"/>
    <w:rsid w:val="001C4600"/>
    <w:rsid w:val="001C4E6C"/>
    <w:rsid w:val="001C78E1"/>
    <w:rsid w:val="001C7EC2"/>
    <w:rsid w:val="001D016A"/>
    <w:rsid w:val="001D2BAF"/>
    <w:rsid w:val="001D325C"/>
    <w:rsid w:val="001D3933"/>
    <w:rsid w:val="001D6A2F"/>
    <w:rsid w:val="001D6E03"/>
    <w:rsid w:val="001E4795"/>
    <w:rsid w:val="001E5588"/>
    <w:rsid w:val="001E675A"/>
    <w:rsid w:val="001F13AC"/>
    <w:rsid w:val="001F1E81"/>
    <w:rsid w:val="001F1E99"/>
    <w:rsid w:val="001F72EE"/>
    <w:rsid w:val="0020172F"/>
    <w:rsid w:val="00201932"/>
    <w:rsid w:val="00201D50"/>
    <w:rsid w:val="00202542"/>
    <w:rsid w:val="002054BA"/>
    <w:rsid w:val="00206AA3"/>
    <w:rsid w:val="00207BD3"/>
    <w:rsid w:val="002142D5"/>
    <w:rsid w:val="00226E09"/>
    <w:rsid w:val="00230A77"/>
    <w:rsid w:val="00231269"/>
    <w:rsid w:val="00231BCF"/>
    <w:rsid w:val="00235BDA"/>
    <w:rsid w:val="00236858"/>
    <w:rsid w:val="0023693D"/>
    <w:rsid w:val="00236A91"/>
    <w:rsid w:val="00244C85"/>
    <w:rsid w:val="00247963"/>
    <w:rsid w:val="00255B4F"/>
    <w:rsid w:val="0025707C"/>
    <w:rsid w:val="00257CA3"/>
    <w:rsid w:val="00260591"/>
    <w:rsid w:val="00261377"/>
    <w:rsid w:val="0026140F"/>
    <w:rsid w:val="0026313D"/>
    <w:rsid w:val="002646AF"/>
    <w:rsid w:val="00266A1A"/>
    <w:rsid w:val="00270743"/>
    <w:rsid w:val="002709E5"/>
    <w:rsid w:val="00273BC9"/>
    <w:rsid w:val="00274465"/>
    <w:rsid w:val="00276154"/>
    <w:rsid w:val="0028177B"/>
    <w:rsid w:val="0028204F"/>
    <w:rsid w:val="00284072"/>
    <w:rsid w:val="0028545F"/>
    <w:rsid w:val="00285558"/>
    <w:rsid w:val="00285BC9"/>
    <w:rsid w:val="00285CC8"/>
    <w:rsid w:val="002868CE"/>
    <w:rsid w:val="00287F5D"/>
    <w:rsid w:val="002934E3"/>
    <w:rsid w:val="00295608"/>
    <w:rsid w:val="00296165"/>
    <w:rsid w:val="002A518B"/>
    <w:rsid w:val="002A5E3D"/>
    <w:rsid w:val="002A5F2A"/>
    <w:rsid w:val="002A697E"/>
    <w:rsid w:val="002B0355"/>
    <w:rsid w:val="002B0CB1"/>
    <w:rsid w:val="002B4EAB"/>
    <w:rsid w:val="002C011A"/>
    <w:rsid w:val="002C10C1"/>
    <w:rsid w:val="002C1912"/>
    <w:rsid w:val="002C3A19"/>
    <w:rsid w:val="002D1C75"/>
    <w:rsid w:val="002D320B"/>
    <w:rsid w:val="002D497B"/>
    <w:rsid w:val="002E3426"/>
    <w:rsid w:val="002E36EA"/>
    <w:rsid w:val="002E5907"/>
    <w:rsid w:val="002E5E69"/>
    <w:rsid w:val="002F068B"/>
    <w:rsid w:val="002F1659"/>
    <w:rsid w:val="002F1856"/>
    <w:rsid w:val="002F30A0"/>
    <w:rsid w:val="002F3D7E"/>
    <w:rsid w:val="002F3E7F"/>
    <w:rsid w:val="0030265A"/>
    <w:rsid w:val="00305080"/>
    <w:rsid w:val="00307985"/>
    <w:rsid w:val="00313119"/>
    <w:rsid w:val="003138CC"/>
    <w:rsid w:val="00314BD3"/>
    <w:rsid w:val="00316155"/>
    <w:rsid w:val="00325B9F"/>
    <w:rsid w:val="00326A18"/>
    <w:rsid w:val="003321D5"/>
    <w:rsid w:val="0033537B"/>
    <w:rsid w:val="00337FBE"/>
    <w:rsid w:val="003411D4"/>
    <w:rsid w:val="003421B8"/>
    <w:rsid w:val="003423B7"/>
    <w:rsid w:val="00343CDF"/>
    <w:rsid w:val="00345708"/>
    <w:rsid w:val="00346B29"/>
    <w:rsid w:val="00346D01"/>
    <w:rsid w:val="00350B9F"/>
    <w:rsid w:val="0035401F"/>
    <w:rsid w:val="00356B84"/>
    <w:rsid w:val="00357E48"/>
    <w:rsid w:val="00360F8D"/>
    <w:rsid w:val="003616D9"/>
    <w:rsid w:val="00370027"/>
    <w:rsid w:val="003704BB"/>
    <w:rsid w:val="00370E3A"/>
    <w:rsid w:val="00372A1A"/>
    <w:rsid w:val="00373842"/>
    <w:rsid w:val="00373A65"/>
    <w:rsid w:val="00377D9C"/>
    <w:rsid w:val="0038339F"/>
    <w:rsid w:val="00383FDF"/>
    <w:rsid w:val="00385CBB"/>
    <w:rsid w:val="00387235"/>
    <w:rsid w:val="003904DC"/>
    <w:rsid w:val="00392BFA"/>
    <w:rsid w:val="00393766"/>
    <w:rsid w:val="00395103"/>
    <w:rsid w:val="003A09E7"/>
    <w:rsid w:val="003A118B"/>
    <w:rsid w:val="003A280A"/>
    <w:rsid w:val="003A59EA"/>
    <w:rsid w:val="003A5A19"/>
    <w:rsid w:val="003A7FEF"/>
    <w:rsid w:val="003C0CD1"/>
    <w:rsid w:val="003C12D9"/>
    <w:rsid w:val="003C34A0"/>
    <w:rsid w:val="003C6439"/>
    <w:rsid w:val="003C7D30"/>
    <w:rsid w:val="003D088A"/>
    <w:rsid w:val="003D23DA"/>
    <w:rsid w:val="003D2608"/>
    <w:rsid w:val="003D5A32"/>
    <w:rsid w:val="003D7DF0"/>
    <w:rsid w:val="003E2BDB"/>
    <w:rsid w:val="003E2CA9"/>
    <w:rsid w:val="003E463E"/>
    <w:rsid w:val="003E6502"/>
    <w:rsid w:val="003F042D"/>
    <w:rsid w:val="003F1474"/>
    <w:rsid w:val="003F6791"/>
    <w:rsid w:val="003F6C44"/>
    <w:rsid w:val="00401948"/>
    <w:rsid w:val="004020EF"/>
    <w:rsid w:val="00402CCB"/>
    <w:rsid w:val="00402DAE"/>
    <w:rsid w:val="00405FF5"/>
    <w:rsid w:val="004071D1"/>
    <w:rsid w:val="004106F6"/>
    <w:rsid w:val="00411C47"/>
    <w:rsid w:val="0041243E"/>
    <w:rsid w:val="00413606"/>
    <w:rsid w:val="004163A3"/>
    <w:rsid w:val="0042020A"/>
    <w:rsid w:val="00424799"/>
    <w:rsid w:val="00425A0B"/>
    <w:rsid w:val="004303C7"/>
    <w:rsid w:val="004324FE"/>
    <w:rsid w:val="00434611"/>
    <w:rsid w:val="00434A83"/>
    <w:rsid w:val="00441795"/>
    <w:rsid w:val="00442472"/>
    <w:rsid w:val="00445526"/>
    <w:rsid w:val="00446605"/>
    <w:rsid w:val="00447A07"/>
    <w:rsid w:val="00447A48"/>
    <w:rsid w:val="00451631"/>
    <w:rsid w:val="00452A7A"/>
    <w:rsid w:val="00454D78"/>
    <w:rsid w:val="00455413"/>
    <w:rsid w:val="00457FAA"/>
    <w:rsid w:val="00462723"/>
    <w:rsid w:val="004629E9"/>
    <w:rsid w:val="00462B8A"/>
    <w:rsid w:val="00462D2C"/>
    <w:rsid w:val="00465918"/>
    <w:rsid w:val="0046610D"/>
    <w:rsid w:val="00466111"/>
    <w:rsid w:val="00472151"/>
    <w:rsid w:val="0047414B"/>
    <w:rsid w:val="0047643A"/>
    <w:rsid w:val="00477BF1"/>
    <w:rsid w:val="004841EC"/>
    <w:rsid w:val="0048706B"/>
    <w:rsid w:val="00490AFD"/>
    <w:rsid w:val="0049182F"/>
    <w:rsid w:val="004926A1"/>
    <w:rsid w:val="00492C97"/>
    <w:rsid w:val="004A1BCB"/>
    <w:rsid w:val="004A386D"/>
    <w:rsid w:val="004B1D3E"/>
    <w:rsid w:val="004B2641"/>
    <w:rsid w:val="004B53E5"/>
    <w:rsid w:val="004B621F"/>
    <w:rsid w:val="004C325C"/>
    <w:rsid w:val="004C4CAF"/>
    <w:rsid w:val="004C6AC4"/>
    <w:rsid w:val="004D25F2"/>
    <w:rsid w:val="004D2BB7"/>
    <w:rsid w:val="004D2FC7"/>
    <w:rsid w:val="004E1E5D"/>
    <w:rsid w:val="004E38E6"/>
    <w:rsid w:val="004E5390"/>
    <w:rsid w:val="004F49F1"/>
    <w:rsid w:val="004F5D7C"/>
    <w:rsid w:val="00500DBF"/>
    <w:rsid w:val="00503CB9"/>
    <w:rsid w:val="0050715F"/>
    <w:rsid w:val="0051137B"/>
    <w:rsid w:val="00511B76"/>
    <w:rsid w:val="00521689"/>
    <w:rsid w:val="00524AF4"/>
    <w:rsid w:val="00524FDC"/>
    <w:rsid w:val="0053137F"/>
    <w:rsid w:val="00531792"/>
    <w:rsid w:val="005318A1"/>
    <w:rsid w:val="005333AF"/>
    <w:rsid w:val="0053491B"/>
    <w:rsid w:val="0053602A"/>
    <w:rsid w:val="00536C29"/>
    <w:rsid w:val="0053761F"/>
    <w:rsid w:val="00540E6A"/>
    <w:rsid w:val="005416BF"/>
    <w:rsid w:val="005449D2"/>
    <w:rsid w:val="0055090C"/>
    <w:rsid w:val="00550D55"/>
    <w:rsid w:val="00551E35"/>
    <w:rsid w:val="005546E5"/>
    <w:rsid w:val="00556390"/>
    <w:rsid w:val="0056303F"/>
    <w:rsid w:val="00563795"/>
    <w:rsid w:val="00565243"/>
    <w:rsid w:val="005665D6"/>
    <w:rsid w:val="005713E6"/>
    <w:rsid w:val="00573A2B"/>
    <w:rsid w:val="0057487C"/>
    <w:rsid w:val="00574BEE"/>
    <w:rsid w:val="00576E82"/>
    <w:rsid w:val="00582B86"/>
    <w:rsid w:val="0058333A"/>
    <w:rsid w:val="0058374F"/>
    <w:rsid w:val="005854D7"/>
    <w:rsid w:val="00587863"/>
    <w:rsid w:val="00592701"/>
    <w:rsid w:val="00594785"/>
    <w:rsid w:val="005969C0"/>
    <w:rsid w:val="005971FC"/>
    <w:rsid w:val="005A2B43"/>
    <w:rsid w:val="005A6A9B"/>
    <w:rsid w:val="005A74D9"/>
    <w:rsid w:val="005B03A6"/>
    <w:rsid w:val="005B048E"/>
    <w:rsid w:val="005B0935"/>
    <w:rsid w:val="005B0F90"/>
    <w:rsid w:val="005B1D1A"/>
    <w:rsid w:val="005C35A5"/>
    <w:rsid w:val="005C4544"/>
    <w:rsid w:val="005D0682"/>
    <w:rsid w:val="005D0DFE"/>
    <w:rsid w:val="005D1EE7"/>
    <w:rsid w:val="005D399B"/>
    <w:rsid w:val="005D3DC1"/>
    <w:rsid w:val="005D4489"/>
    <w:rsid w:val="005D62A5"/>
    <w:rsid w:val="005D6E35"/>
    <w:rsid w:val="005D71D8"/>
    <w:rsid w:val="005E1E65"/>
    <w:rsid w:val="005E28EF"/>
    <w:rsid w:val="005E3FBE"/>
    <w:rsid w:val="005E5512"/>
    <w:rsid w:val="005F00FE"/>
    <w:rsid w:val="005F4B64"/>
    <w:rsid w:val="005F63BB"/>
    <w:rsid w:val="005F7A03"/>
    <w:rsid w:val="00604307"/>
    <w:rsid w:val="006053FE"/>
    <w:rsid w:val="00605DE9"/>
    <w:rsid w:val="00607EA7"/>
    <w:rsid w:val="00610C0F"/>
    <w:rsid w:val="006135EE"/>
    <w:rsid w:val="006165F0"/>
    <w:rsid w:val="00617AA4"/>
    <w:rsid w:val="00617E44"/>
    <w:rsid w:val="006243C0"/>
    <w:rsid w:val="0062635D"/>
    <w:rsid w:val="006263B7"/>
    <w:rsid w:val="0062755F"/>
    <w:rsid w:val="00636CBB"/>
    <w:rsid w:val="00636E04"/>
    <w:rsid w:val="00637981"/>
    <w:rsid w:val="00643741"/>
    <w:rsid w:val="00643A27"/>
    <w:rsid w:val="006441F9"/>
    <w:rsid w:val="0064445D"/>
    <w:rsid w:val="006463A5"/>
    <w:rsid w:val="006472C9"/>
    <w:rsid w:val="006519FF"/>
    <w:rsid w:val="0065275B"/>
    <w:rsid w:val="00652F3C"/>
    <w:rsid w:val="0065497B"/>
    <w:rsid w:val="0065499D"/>
    <w:rsid w:val="00662FEA"/>
    <w:rsid w:val="00663614"/>
    <w:rsid w:val="006644B1"/>
    <w:rsid w:val="00667C07"/>
    <w:rsid w:val="00670035"/>
    <w:rsid w:val="006813CC"/>
    <w:rsid w:val="00682D79"/>
    <w:rsid w:val="00684DFB"/>
    <w:rsid w:val="0069739B"/>
    <w:rsid w:val="006975F8"/>
    <w:rsid w:val="006A22C0"/>
    <w:rsid w:val="006A43CD"/>
    <w:rsid w:val="006B00E6"/>
    <w:rsid w:val="006B1316"/>
    <w:rsid w:val="006B7129"/>
    <w:rsid w:val="006C21F2"/>
    <w:rsid w:val="006C3EAE"/>
    <w:rsid w:val="006D4680"/>
    <w:rsid w:val="006D5FED"/>
    <w:rsid w:val="006D6C2E"/>
    <w:rsid w:val="006E070E"/>
    <w:rsid w:val="006E314E"/>
    <w:rsid w:val="006E32B1"/>
    <w:rsid w:val="006E550F"/>
    <w:rsid w:val="006E7CBF"/>
    <w:rsid w:val="006F0E55"/>
    <w:rsid w:val="006F2A8F"/>
    <w:rsid w:val="006F2E28"/>
    <w:rsid w:val="006F505C"/>
    <w:rsid w:val="006F5184"/>
    <w:rsid w:val="006F5F5C"/>
    <w:rsid w:val="006F70AA"/>
    <w:rsid w:val="00701D8F"/>
    <w:rsid w:val="007021ED"/>
    <w:rsid w:val="0070363E"/>
    <w:rsid w:val="00707E3F"/>
    <w:rsid w:val="007107EC"/>
    <w:rsid w:val="00711C1E"/>
    <w:rsid w:val="00715405"/>
    <w:rsid w:val="00715AF9"/>
    <w:rsid w:val="00720584"/>
    <w:rsid w:val="00720BE5"/>
    <w:rsid w:val="00720CE2"/>
    <w:rsid w:val="00721488"/>
    <w:rsid w:val="00721A43"/>
    <w:rsid w:val="00721D3E"/>
    <w:rsid w:val="007251DC"/>
    <w:rsid w:val="007342D3"/>
    <w:rsid w:val="00740EB9"/>
    <w:rsid w:val="007450A5"/>
    <w:rsid w:val="00760BF7"/>
    <w:rsid w:val="00763B44"/>
    <w:rsid w:val="00767BF4"/>
    <w:rsid w:val="00771BEE"/>
    <w:rsid w:val="00772841"/>
    <w:rsid w:val="007729CF"/>
    <w:rsid w:val="007856C9"/>
    <w:rsid w:val="00790813"/>
    <w:rsid w:val="0079320C"/>
    <w:rsid w:val="00795480"/>
    <w:rsid w:val="00796463"/>
    <w:rsid w:val="007969AF"/>
    <w:rsid w:val="007A02E2"/>
    <w:rsid w:val="007A21CC"/>
    <w:rsid w:val="007A2DEB"/>
    <w:rsid w:val="007A564C"/>
    <w:rsid w:val="007A5731"/>
    <w:rsid w:val="007A61BF"/>
    <w:rsid w:val="007A6395"/>
    <w:rsid w:val="007A7F92"/>
    <w:rsid w:val="007B1B85"/>
    <w:rsid w:val="007B3468"/>
    <w:rsid w:val="007B5753"/>
    <w:rsid w:val="007B6508"/>
    <w:rsid w:val="007B6784"/>
    <w:rsid w:val="007B7E0B"/>
    <w:rsid w:val="007B7FE1"/>
    <w:rsid w:val="007C0606"/>
    <w:rsid w:val="007C08E9"/>
    <w:rsid w:val="007C43E6"/>
    <w:rsid w:val="007C56E1"/>
    <w:rsid w:val="007C613C"/>
    <w:rsid w:val="007D0465"/>
    <w:rsid w:val="007D0621"/>
    <w:rsid w:val="007D2C7A"/>
    <w:rsid w:val="007D2CD8"/>
    <w:rsid w:val="007D5A17"/>
    <w:rsid w:val="007E0507"/>
    <w:rsid w:val="007E234D"/>
    <w:rsid w:val="007E2733"/>
    <w:rsid w:val="007E42BA"/>
    <w:rsid w:val="007E763D"/>
    <w:rsid w:val="007F0092"/>
    <w:rsid w:val="007F021C"/>
    <w:rsid w:val="007F3F73"/>
    <w:rsid w:val="007F4338"/>
    <w:rsid w:val="00800BB2"/>
    <w:rsid w:val="00800E66"/>
    <w:rsid w:val="008039E7"/>
    <w:rsid w:val="00805AE1"/>
    <w:rsid w:val="00807644"/>
    <w:rsid w:val="00811876"/>
    <w:rsid w:val="0081268C"/>
    <w:rsid w:val="00814ABA"/>
    <w:rsid w:val="008223FA"/>
    <w:rsid w:val="008233F1"/>
    <w:rsid w:val="008240C3"/>
    <w:rsid w:val="00824C0A"/>
    <w:rsid w:val="00825B66"/>
    <w:rsid w:val="00833565"/>
    <w:rsid w:val="008364E3"/>
    <w:rsid w:val="00842A21"/>
    <w:rsid w:val="00844A74"/>
    <w:rsid w:val="00850BCD"/>
    <w:rsid w:val="00850BFA"/>
    <w:rsid w:val="00850C34"/>
    <w:rsid w:val="00852C10"/>
    <w:rsid w:val="00854405"/>
    <w:rsid w:val="008578E9"/>
    <w:rsid w:val="0086050D"/>
    <w:rsid w:val="00861231"/>
    <w:rsid w:val="00861AD2"/>
    <w:rsid w:val="0086597E"/>
    <w:rsid w:val="00872B46"/>
    <w:rsid w:val="00874070"/>
    <w:rsid w:val="00875855"/>
    <w:rsid w:val="00883086"/>
    <w:rsid w:val="008876F9"/>
    <w:rsid w:val="00887811"/>
    <w:rsid w:val="00890519"/>
    <w:rsid w:val="008938F8"/>
    <w:rsid w:val="008942DB"/>
    <w:rsid w:val="008945D9"/>
    <w:rsid w:val="00897F1F"/>
    <w:rsid w:val="008A2336"/>
    <w:rsid w:val="008B13A6"/>
    <w:rsid w:val="008B23C7"/>
    <w:rsid w:val="008B5397"/>
    <w:rsid w:val="008B56EA"/>
    <w:rsid w:val="008B5702"/>
    <w:rsid w:val="008B638B"/>
    <w:rsid w:val="008B7E56"/>
    <w:rsid w:val="008C0497"/>
    <w:rsid w:val="008C0CA1"/>
    <w:rsid w:val="008C24F2"/>
    <w:rsid w:val="008C3F77"/>
    <w:rsid w:val="008C4869"/>
    <w:rsid w:val="008C4AB8"/>
    <w:rsid w:val="008D0F72"/>
    <w:rsid w:val="008D19D3"/>
    <w:rsid w:val="008D1B8A"/>
    <w:rsid w:val="008D2C6B"/>
    <w:rsid w:val="008D2D63"/>
    <w:rsid w:val="008D3B48"/>
    <w:rsid w:val="008E2A93"/>
    <w:rsid w:val="008E3F2C"/>
    <w:rsid w:val="008E54E4"/>
    <w:rsid w:val="008E6F18"/>
    <w:rsid w:val="008F113A"/>
    <w:rsid w:val="008F3AB6"/>
    <w:rsid w:val="008F735B"/>
    <w:rsid w:val="008F7939"/>
    <w:rsid w:val="009004B0"/>
    <w:rsid w:val="00906B21"/>
    <w:rsid w:val="00921DF6"/>
    <w:rsid w:val="00921EEF"/>
    <w:rsid w:val="009226D8"/>
    <w:rsid w:val="0092482B"/>
    <w:rsid w:val="00924D69"/>
    <w:rsid w:val="0092734E"/>
    <w:rsid w:val="009275A9"/>
    <w:rsid w:val="009327C8"/>
    <w:rsid w:val="00936700"/>
    <w:rsid w:val="0093670A"/>
    <w:rsid w:val="00945ACD"/>
    <w:rsid w:val="00946053"/>
    <w:rsid w:val="00947A99"/>
    <w:rsid w:val="009515D2"/>
    <w:rsid w:val="00952DE1"/>
    <w:rsid w:val="0095592B"/>
    <w:rsid w:val="00956721"/>
    <w:rsid w:val="00956B35"/>
    <w:rsid w:val="0095795C"/>
    <w:rsid w:val="00963829"/>
    <w:rsid w:val="009658AF"/>
    <w:rsid w:val="00970BD3"/>
    <w:rsid w:val="0097438A"/>
    <w:rsid w:val="009757CF"/>
    <w:rsid w:val="0097747F"/>
    <w:rsid w:val="0098570D"/>
    <w:rsid w:val="00986427"/>
    <w:rsid w:val="009874DB"/>
    <w:rsid w:val="00987EF9"/>
    <w:rsid w:val="00990354"/>
    <w:rsid w:val="0099435E"/>
    <w:rsid w:val="00995D8D"/>
    <w:rsid w:val="009961DA"/>
    <w:rsid w:val="009962A7"/>
    <w:rsid w:val="009A2596"/>
    <w:rsid w:val="009A3088"/>
    <w:rsid w:val="009A30EF"/>
    <w:rsid w:val="009A48F8"/>
    <w:rsid w:val="009A515E"/>
    <w:rsid w:val="009A5BF9"/>
    <w:rsid w:val="009A6355"/>
    <w:rsid w:val="009B5D9F"/>
    <w:rsid w:val="009C04E4"/>
    <w:rsid w:val="009C2795"/>
    <w:rsid w:val="009C4925"/>
    <w:rsid w:val="009C7FB4"/>
    <w:rsid w:val="009D0408"/>
    <w:rsid w:val="009D2679"/>
    <w:rsid w:val="009D76DB"/>
    <w:rsid w:val="009D7E25"/>
    <w:rsid w:val="009E42D5"/>
    <w:rsid w:val="009E4E49"/>
    <w:rsid w:val="009F009E"/>
    <w:rsid w:val="009F4D46"/>
    <w:rsid w:val="009F6DC6"/>
    <w:rsid w:val="00A01DFC"/>
    <w:rsid w:val="00A02937"/>
    <w:rsid w:val="00A02DC1"/>
    <w:rsid w:val="00A127C5"/>
    <w:rsid w:val="00A131F3"/>
    <w:rsid w:val="00A16DE6"/>
    <w:rsid w:val="00A17FE7"/>
    <w:rsid w:val="00A24EFB"/>
    <w:rsid w:val="00A30212"/>
    <w:rsid w:val="00A3043D"/>
    <w:rsid w:val="00A308DA"/>
    <w:rsid w:val="00A34AF9"/>
    <w:rsid w:val="00A371CC"/>
    <w:rsid w:val="00A37F8B"/>
    <w:rsid w:val="00A40394"/>
    <w:rsid w:val="00A41BFC"/>
    <w:rsid w:val="00A437E9"/>
    <w:rsid w:val="00A44D2A"/>
    <w:rsid w:val="00A44FCE"/>
    <w:rsid w:val="00A453ED"/>
    <w:rsid w:val="00A4562D"/>
    <w:rsid w:val="00A57D7E"/>
    <w:rsid w:val="00A62925"/>
    <w:rsid w:val="00A629A7"/>
    <w:rsid w:val="00A66084"/>
    <w:rsid w:val="00A67A20"/>
    <w:rsid w:val="00A72090"/>
    <w:rsid w:val="00A73745"/>
    <w:rsid w:val="00A746DD"/>
    <w:rsid w:val="00A7723E"/>
    <w:rsid w:val="00A80B74"/>
    <w:rsid w:val="00A829FF"/>
    <w:rsid w:val="00A8608F"/>
    <w:rsid w:val="00A86096"/>
    <w:rsid w:val="00A911EA"/>
    <w:rsid w:val="00A93BB0"/>
    <w:rsid w:val="00A94FBF"/>
    <w:rsid w:val="00A97C75"/>
    <w:rsid w:val="00AA0503"/>
    <w:rsid w:val="00AA4E6C"/>
    <w:rsid w:val="00AA5290"/>
    <w:rsid w:val="00AA557C"/>
    <w:rsid w:val="00AB44A8"/>
    <w:rsid w:val="00AB6F79"/>
    <w:rsid w:val="00AB7E90"/>
    <w:rsid w:val="00AC0FDB"/>
    <w:rsid w:val="00AC17C1"/>
    <w:rsid w:val="00AC4548"/>
    <w:rsid w:val="00AD1B74"/>
    <w:rsid w:val="00AE0487"/>
    <w:rsid w:val="00AE1644"/>
    <w:rsid w:val="00AE267C"/>
    <w:rsid w:val="00AE305E"/>
    <w:rsid w:val="00AE335C"/>
    <w:rsid w:val="00AE4ECF"/>
    <w:rsid w:val="00AF159B"/>
    <w:rsid w:val="00AF1F37"/>
    <w:rsid w:val="00AF24C0"/>
    <w:rsid w:val="00AF5167"/>
    <w:rsid w:val="00B046F6"/>
    <w:rsid w:val="00B06A03"/>
    <w:rsid w:val="00B07411"/>
    <w:rsid w:val="00B078D9"/>
    <w:rsid w:val="00B11153"/>
    <w:rsid w:val="00B122A0"/>
    <w:rsid w:val="00B15259"/>
    <w:rsid w:val="00B20813"/>
    <w:rsid w:val="00B223C6"/>
    <w:rsid w:val="00B262F0"/>
    <w:rsid w:val="00B269E9"/>
    <w:rsid w:val="00B26D29"/>
    <w:rsid w:val="00B26DF1"/>
    <w:rsid w:val="00B30FB5"/>
    <w:rsid w:val="00B3165F"/>
    <w:rsid w:val="00B33C1B"/>
    <w:rsid w:val="00B34E4B"/>
    <w:rsid w:val="00B3659F"/>
    <w:rsid w:val="00B43C12"/>
    <w:rsid w:val="00B5104E"/>
    <w:rsid w:val="00B51074"/>
    <w:rsid w:val="00B51595"/>
    <w:rsid w:val="00B5437C"/>
    <w:rsid w:val="00B60D2B"/>
    <w:rsid w:val="00B636AF"/>
    <w:rsid w:val="00B63E1F"/>
    <w:rsid w:val="00B65701"/>
    <w:rsid w:val="00B75539"/>
    <w:rsid w:val="00B768AF"/>
    <w:rsid w:val="00B80431"/>
    <w:rsid w:val="00B81ECF"/>
    <w:rsid w:val="00B86F68"/>
    <w:rsid w:val="00B87C3F"/>
    <w:rsid w:val="00B91D05"/>
    <w:rsid w:val="00B95D45"/>
    <w:rsid w:val="00BA111C"/>
    <w:rsid w:val="00BA35FD"/>
    <w:rsid w:val="00BA3F55"/>
    <w:rsid w:val="00BA42E5"/>
    <w:rsid w:val="00BB18A9"/>
    <w:rsid w:val="00BB58E6"/>
    <w:rsid w:val="00BB730E"/>
    <w:rsid w:val="00BB7C77"/>
    <w:rsid w:val="00BC4002"/>
    <w:rsid w:val="00BC61D3"/>
    <w:rsid w:val="00BC6357"/>
    <w:rsid w:val="00BD0EF0"/>
    <w:rsid w:val="00BD487B"/>
    <w:rsid w:val="00BD535B"/>
    <w:rsid w:val="00BE0364"/>
    <w:rsid w:val="00BE689B"/>
    <w:rsid w:val="00BF1731"/>
    <w:rsid w:val="00BF3543"/>
    <w:rsid w:val="00BF49DE"/>
    <w:rsid w:val="00C00DA2"/>
    <w:rsid w:val="00C05637"/>
    <w:rsid w:val="00C05C5B"/>
    <w:rsid w:val="00C10215"/>
    <w:rsid w:val="00C152CF"/>
    <w:rsid w:val="00C239C5"/>
    <w:rsid w:val="00C241D5"/>
    <w:rsid w:val="00C27D03"/>
    <w:rsid w:val="00C33511"/>
    <w:rsid w:val="00C36CEB"/>
    <w:rsid w:val="00C43B15"/>
    <w:rsid w:val="00C51609"/>
    <w:rsid w:val="00C51FD3"/>
    <w:rsid w:val="00C5409A"/>
    <w:rsid w:val="00C54B8F"/>
    <w:rsid w:val="00C5513B"/>
    <w:rsid w:val="00C5655D"/>
    <w:rsid w:val="00C57D57"/>
    <w:rsid w:val="00C60496"/>
    <w:rsid w:val="00C61D3C"/>
    <w:rsid w:val="00C627AD"/>
    <w:rsid w:val="00C6403A"/>
    <w:rsid w:val="00C71A7D"/>
    <w:rsid w:val="00C7331D"/>
    <w:rsid w:val="00C738A0"/>
    <w:rsid w:val="00C7504C"/>
    <w:rsid w:val="00C766FA"/>
    <w:rsid w:val="00C7753C"/>
    <w:rsid w:val="00C77BEE"/>
    <w:rsid w:val="00C77DDB"/>
    <w:rsid w:val="00C77F96"/>
    <w:rsid w:val="00C8101E"/>
    <w:rsid w:val="00C81307"/>
    <w:rsid w:val="00C82817"/>
    <w:rsid w:val="00C84260"/>
    <w:rsid w:val="00C8448B"/>
    <w:rsid w:val="00C8504A"/>
    <w:rsid w:val="00C9099B"/>
    <w:rsid w:val="00C91586"/>
    <w:rsid w:val="00C977C7"/>
    <w:rsid w:val="00CA070D"/>
    <w:rsid w:val="00CA12FE"/>
    <w:rsid w:val="00CA4632"/>
    <w:rsid w:val="00CA5DD7"/>
    <w:rsid w:val="00CA6B22"/>
    <w:rsid w:val="00CB1D46"/>
    <w:rsid w:val="00CB23C7"/>
    <w:rsid w:val="00CB2E9C"/>
    <w:rsid w:val="00CB5512"/>
    <w:rsid w:val="00CB5CF0"/>
    <w:rsid w:val="00CC10D3"/>
    <w:rsid w:val="00CC23B7"/>
    <w:rsid w:val="00CC3972"/>
    <w:rsid w:val="00CC451E"/>
    <w:rsid w:val="00CC5A80"/>
    <w:rsid w:val="00CC625A"/>
    <w:rsid w:val="00CC7B1A"/>
    <w:rsid w:val="00CD070D"/>
    <w:rsid w:val="00CD190D"/>
    <w:rsid w:val="00CD28BB"/>
    <w:rsid w:val="00CD564B"/>
    <w:rsid w:val="00CD5827"/>
    <w:rsid w:val="00CE0062"/>
    <w:rsid w:val="00CE0CAB"/>
    <w:rsid w:val="00CE1841"/>
    <w:rsid w:val="00CE47F9"/>
    <w:rsid w:val="00CE6387"/>
    <w:rsid w:val="00CF04CC"/>
    <w:rsid w:val="00CF0B21"/>
    <w:rsid w:val="00CF2D37"/>
    <w:rsid w:val="00CF660D"/>
    <w:rsid w:val="00D02226"/>
    <w:rsid w:val="00D0547C"/>
    <w:rsid w:val="00D1350E"/>
    <w:rsid w:val="00D20F18"/>
    <w:rsid w:val="00D21507"/>
    <w:rsid w:val="00D24795"/>
    <w:rsid w:val="00D263B9"/>
    <w:rsid w:val="00D26D06"/>
    <w:rsid w:val="00D27B4F"/>
    <w:rsid w:val="00D31DC2"/>
    <w:rsid w:val="00D34E7E"/>
    <w:rsid w:val="00D36BF7"/>
    <w:rsid w:val="00D44D60"/>
    <w:rsid w:val="00D47EEF"/>
    <w:rsid w:val="00D50B0C"/>
    <w:rsid w:val="00D55D06"/>
    <w:rsid w:val="00D61337"/>
    <w:rsid w:val="00D67377"/>
    <w:rsid w:val="00D80BF0"/>
    <w:rsid w:val="00D91121"/>
    <w:rsid w:val="00D959BB"/>
    <w:rsid w:val="00DA4942"/>
    <w:rsid w:val="00DA59E6"/>
    <w:rsid w:val="00DB0893"/>
    <w:rsid w:val="00DB3454"/>
    <w:rsid w:val="00DB44E5"/>
    <w:rsid w:val="00DB5D86"/>
    <w:rsid w:val="00DB7E6D"/>
    <w:rsid w:val="00DC0422"/>
    <w:rsid w:val="00DC1FA2"/>
    <w:rsid w:val="00DC7B89"/>
    <w:rsid w:val="00DD0E11"/>
    <w:rsid w:val="00DD1CD4"/>
    <w:rsid w:val="00DD238D"/>
    <w:rsid w:val="00DD60CA"/>
    <w:rsid w:val="00DD6B4D"/>
    <w:rsid w:val="00DD7B53"/>
    <w:rsid w:val="00DE42B4"/>
    <w:rsid w:val="00DE74F7"/>
    <w:rsid w:val="00DF0FAC"/>
    <w:rsid w:val="00DF301B"/>
    <w:rsid w:val="00DF3172"/>
    <w:rsid w:val="00DF6576"/>
    <w:rsid w:val="00E01177"/>
    <w:rsid w:val="00E037C2"/>
    <w:rsid w:val="00E046D1"/>
    <w:rsid w:val="00E05F68"/>
    <w:rsid w:val="00E10A9E"/>
    <w:rsid w:val="00E150FB"/>
    <w:rsid w:val="00E17D6E"/>
    <w:rsid w:val="00E22BDC"/>
    <w:rsid w:val="00E24D14"/>
    <w:rsid w:val="00E2519A"/>
    <w:rsid w:val="00E25E2A"/>
    <w:rsid w:val="00E3296E"/>
    <w:rsid w:val="00E36120"/>
    <w:rsid w:val="00E41B2E"/>
    <w:rsid w:val="00E41EDC"/>
    <w:rsid w:val="00E479FC"/>
    <w:rsid w:val="00E47A8C"/>
    <w:rsid w:val="00E503B0"/>
    <w:rsid w:val="00E51851"/>
    <w:rsid w:val="00E535AB"/>
    <w:rsid w:val="00E56386"/>
    <w:rsid w:val="00E56A8C"/>
    <w:rsid w:val="00E60633"/>
    <w:rsid w:val="00E60B7E"/>
    <w:rsid w:val="00E639F7"/>
    <w:rsid w:val="00E64FB2"/>
    <w:rsid w:val="00E66B8D"/>
    <w:rsid w:val="00E67DBC"/>
    <w:rsid w:val="00E7093F"/>
    <w:rsid w:val="00E737F4"/>
    <w:rsid w:val="00E75C0F"/>
    <w:rsid w:val="00E77CC1"/>
    <w:rsid w:val="00E80065"/>
    <w:rsid w:val="00E8436D"/>
    <w:rsid w:val="00E847E8"/>
    <w:rsid w:val="00E85BC3"/>
    <w:rsid w:val="00E87868"/>
    <w:rsid w:val="00E9207F"/>
    <w:rsid w:val="00E95413"/>
    <w:rsid w:val="00E958B8"/>
    <w:rsid w:val="00E959E0"/>
    <w:rsid w:val="00E96E29"/>
    <w:rsid w:val="00EA1C14"/>
    <w:rsid w:val="00EA2444"/>
    <w:rsid w:val="00EA467A"/>
    <w:rsid w:val="00EA5E1E"/>
    <w:rsid w:val="00EA6C49"/>
    <w:rsid w:val="00EB1836"/>
    <w:rsid w:val="00EB199F"/>
    <w:rsid w:val="00EB37A6"/>
    <w:rsid w:val="00EB3B21"/>
    <w:rsid w:val="00EB54FA"/>
    <w:rsid w:val="00EB5AA6"/>
    <w:rsid w:val="00ED26E3"/>
    <w:rsid w:val="00ED54E9"/>
    <w:rsid w:val="00ED73CD"/>
    <w:rsid w:val="00ED7A4F"/>
    <w:rsid w:val="00EE0091"/>
    <w:rsid w:val="00EE025C"/>
    <w:rsid w:val="00EE10AB"/>
    <w:rsid w:val="00EE3AC0"/>
    <w:rsid w:val="00EE4187"/>
    <w:rsid w:val="00EE5434"/>
    <w:rsid w:val="00EF3570"/>
    <w:rsid w:val="00EF48B8"/>
    <w:rsid w:val="00EF59EB"/>
    <w:rsid w:val="00F04527"/>
    <w:rsid w:val="00F05442"/>
    <w:rsid w:val="00F067FE"/>
    <w:rsid w:val="00F0747F"/>
    <w:rsid w:val="00F10644"/>
    <w:rsid w:val="00F1075C"/>
    <w:rsid w:val="00F126F3"/>
    <w:rsid w:val="00F150EC"/>
    <w:rsid w:val="00F15272"/>
    <w:rsid w:val="00F15FA5"/>
    <w:rsid w:val="00F1623F"/>
    <w:rsid w:val="00F20E8B"/>
    <w:rsid w:val="00F230F6"/>
    <w:rsid w:val="00F24B7F"/>
    <w:rsid w:val="00F25A66"/>
    <w:rsid w:val="00F3026B"/>
    <w:rsid w:val="00F33FBB"/>
    <w:rsid w:val="00F34661"/>
    <w:rsid w:val="00F35D80"/>
    <w:rsid w:val="00F35D99"/>
    <w:rsid w:val="00F36763"/>
    <w:rsid w:val="00F36A5E"/>
    <w:rsid w:val="00F40DBC"/>
    <w:rsid w:val="00F41846"/>
    <w:rsid w:val="00F42527"/>
    <w:rsid w:val="00F428A9"/>
    <w:rsid w:val="00F43BAF"/>
    <w:rsid w:val="00F44E40"/>
    <w:rsid w:val="00F45BE1"/>
    <w:rsid w:val="00F47DFE"/>
    <w:rsid w:val="00F51CA9"/>
    <w:rsid w:val="00F5276E"/>
    <w:rsid w:val="00F53B34"/>
    <w:rsid w:val="00F53F98"/>
    <w:rsid w:val="00F63661"/>
    <w:rsid w:val="00F64898"/>
    <w:rsid w:val="00F64D2B"/>
    <w:rsid w:val="00F65A46"/>
    <w:rsid w:val="00F6654A"/>
    <w:rsid w:val="00F70212"/>
    <w:rsid w:val="00F70D05"/>
    <w:rsid w:val="00F72A9B"/>
    <w:rsid w:val="00F73256"/>
    <w:rsid w:val="00F73D02"/>
    <w:rsid w:val="00F7766E"/>
    <w:rsid w:val="00F77EBC"/>
    <w:rsid w:val="00F81AC5"/>
    <w:rsid w:val="00F9103E"/>
    <w:rsid w:val="00F91E05"/>
    <w:rsid w:val="00F939A5"/>
    <w:rsid w:val="00F967BD"/>
    <w:rsid w:val="00FA649E"/>
    <w:rsid w:val="00FA6747"/>
    <w:rsid w:val="00FA686C"/>
    <w:rsid w:val="00FA7F3F"/>
    <w:rsid w:val="00FB047A"/>
    <w:rsid w:val="00FB10AC"/>
    <w:rsid w:val="00FB1C38"/>
    <w:rsid w:val="00FC2372"/>
    <w:rsid w:val="00FC2CDF"/>
    <w:rsid w:val="00FC3FB1"/>
    <w:rsid w:val="00FC52FF"/>
    <w:rsid w:val="00FC772A"/>
    <w:rsid w:val="00FD1308"/>
    <w:rsid w:val="00FD272E"/>
    <w:rsid w:val="00FE0F8E"/>
    <w:rsid w:val="00FE626A"/>
    <w:rsid w:val="00FF0C5B"/>
    <w:rsid w:val="00FF1109"/>
    <w:rsid w:val="00FF2B5C"/>
    <w:rsid w:val="00FF54CC"/>
    <w:rsid w:val="00FF5971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CA1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val="fr-FR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ascii="Arial Black" w:hAnsi="Arial Black" w:cs="Times New Roman"/>
      <w:sz w:val="1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Indent">
    <w:name w:val="Normal Indent"/>
    <w:basedOn w:val="Normal"/>
    <w:pPr>
      <w:ind w:left="1555"/>
    </w:pPr>
  </w:style>
  <w:style w:type="paragraph" w:styleId="List">
    <w:name w:val="List"/>
    <w:basedOn w:val="Normal"/>
    <w:pPr>
      <w:ind w:left="1195" w:hanging="360"/>
    </w:pPr>
  </w:style>
  <w:style w:type="paragraph" w:styleId="ListBullet">
    <w:name w:val="List Bullet"/>
    <w:basedOn w:val="Normal"/>
    <w:autoRedefine/>
    <w:pPr>
      <w:ind w:firstLine="605"/>
      <w:jc w:val="both"/>
    </w:pPr>
    <w:rPr>
      <w:sz w:val="28"/>
      <w:szCs w:val="28"/>
      <w:lang w:val="de-DE"/>
    </w:rPr>
  </w:style>
  <w:style w:type="paragraph" w:styleId="ListNumber">
    <w:name w:val="List Number"/>
    <w:basedOn w:val="Normal"/>
    <w:pPr>
      <w:numPr>
        <w:numId w:val="12"/>
      </w:numPr>
      <w:ind w:left="1195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2">
    <w:name w:val="List Bullet 2"/>
    <w:basedOn w:val="Normal"/>
    <w:autoRedefine/>
    <w:pPr>
      <w:numPr>
        <w:numId w:val="13"/>
      </w:numPr>
      <w:ind w:left="1555"/>
    </w:pPr>
  </w:style>
  <w:style w:type="paragraph" w:styleId="ListBullet3">
    <w:name w:val="List Bullet 3"/>
    <w:basedOn w:val="Normal"/>
    <w:autoRedefine/>
    <w:pPr>
      <w:numPr>
        <w:numId w:val="14"/>
      </w:numPr>
      <w:ind w:left="1915"/>
    </w:pPr>
  </w:style>
  <w:style w:type="paragraph" w:styleId="ListBullet4">
    <w:name w:val="List Bullet 4"/>
    <w:basedOn w:val="Normal"/>
    <w:autoRedefine/>
    <w:pPr>
      <w:numPr>
        <w:numId w:val="15"/>
      </w:numPr>
      <w:ind w:left="2275"/>
    </w:pPr>
  </w:style>
  <w:style w:type="paragraph" w:styleId="ListBullet5">
    <w:name w:val="List Bullet 5"/>
    <w:basedOn w:val="Normal"/>
    <w:autoRedefine/>
    <w:pPr>
      <w:numPr>
        <w:numId w:val="16"/>
      </w:numPr>
      <w:ind w:left="2635"/>
    </w:pPr>
  </w:style>
  <w:style w:type="paragraph" w:styleId="ListNumber2">
    <w:name w:val="List Number 2"/>
    <w:basedOn w:val="Normal"/>
    <w:pPr>
      <w:numPr>
        <w:numId w:val="17"/>
      </w:numPr>
      <w:ind w:left="1555"/>
    </w:pPr>
  </w:style>
  <w:style w:type="paragraph" w:styleId="ListNumber3">
    <w:name w:val="List Number 3"/>
    <w:basedOn w:val="Normal"/>
    <w:pPr>
      <w:numPr>
        <w:numId w:val="18"/>
      </w:numPr>
      <w:ind w:left="1915"/>
    </w:pPr>
  </w:style>
  <w:style w:type="paragraph" w:styleId="ListNumber4">
    <w:name w:val="List Number 4"/>
    <w:basedOn w:val="Normal"/>
    <w:pPr>
      <w:numPr>
        <w:numId w:val="19"/>
      </w:numPr>
      <w:ind w:left="2275"/>
    </w:pPr>
  </w:style>
  <w:style w:type="paragraph" w:styleId="ListNumber5">
    <w:name w:val="List Number 5"/>
    <w:basedOn w:val="Normal"/>
    <w:pPr>
      <w:numPr>
        <w:numId w:val="20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Nomdesocit">
    <w:name w:val="Nom de société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Intituldocument">
    <w:name w:val="Intitulé document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en-tte">
    <w:name w:val="Base en-têt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TitreBase">
    <w:name w:val="Titre (Base)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En-ttedemessagePremier">
    <w:name w:val="En-tête de message (Premier)"/>
    <w:basedOn w:val="MessageHeader"/>
    <w:next w:val="MessageHeader"/>
  </w:style>
  <w:style w:type="paragraph" w:customStyle="1" w:styleId="En-ttedemessageDernier">
    <w:name w:val="En-tête de message (Dernier)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dressedelexpditeur">
    <w:name w:val="Adresse de l'expéditeur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om">
    <w:name w:val="Signature (Nom)"/>
    <w:basedOn w:val="Normal"/>
    <w:next w:val="Normal"/>
    <w:pPr>
      <w:keepNext/>
      <w:keepLines/>
      <w:spacing w:before="660" w:line="180" w:lineRule="atLeast"/>
      <w:jc w:val="both"/>
    </w:pPr>
  </w:style>
  <w:style w:type="character" w:styleId="PageNumber">
    <w:name w:val="page number"/>
    <w:rPr>
      <w:rFonts w:cs="Times New Roman"/>
      <w:sz w:val="18"/>
    </w:rPr>
  </w:style>
  <w:style w:type="character" w:customStyle="1" w:styleId="Casecocher">
    <w:name w:val="Case à cocher"/>
    <w:rPr>
      <w:rFonts w:ascii="Times New Roman" w:hAnsi="Times New Roman"/>
      <w:sz w:val="22"/>
    </w:rPr>
  </w:style>
  <w:style w:type="character" w:customStyle="1" w:styleId="En-ttedemessagetiquette">
    <w:name w:val="En-tête de message (Étiquette)"/>
    <w:rPr>
      <w:rFonts w:ascii="Arial Black" w:hAnsi="Arial Black"/>
      <w:sz w:val="18"/>
    </w:rPr>
  </w:style>
  <w:style w:type="character" w:customStyle="1" w:styleId="Slogan">
    <w:name w:val="Slogan"/>
    <w:rPr>
      <w:rFonts w:ascii="Arial Black" w:hAnsi="Arial Black" w:cs="Times New Roman"/>
      <w:color w:val="FFFFFF"/>
      <w:spacing w:val="-10"/>
      <w:position w:val="0"/>
      <w:sz w:val="19"/>
      <w:bdr w:val="none" w:sz="0" w:space="0" w:color="auto" w:frame="1"/>
      <w:shd w:val="solid" w:color="auto" w:fill="auto"/>
      <w:lang w:val="fr-FR"/>
    </w:rPr>
  </w:style>
  <w:style w:type="paragraph" w:styleId="Footer">
    <w:name w:val="footer"/>
    <w:basedOn w:val="Baseen-tte"/>
    <w:pPr>
      <w:spacing w:before="600"/>
    </w:pPr>
    <w:rPr>
      <w:sz w:val="18"/>
    </w:rPr>
  </w:style>
  <w:style w:type="paragraph" w:styleId="Header">
    <w:name w:val="header"/>
    <w:basedOn w:val="Baseen-tte"/>
    <w:pPr>
      <w:spacing w:after="600"/>
    </w:pPr>
  </w:style>
  <w:style w:type="character" w:styleId="HTMLAcronym">
    <w:name w:val="HTML Acronym"/>
    <w:rPr>
      <w:rFonts w:cs="Times New Roman"/>
      <w:lang w:val="fr-FR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HTMLAddress">
    <w:name w:val="HTML Address"/>
    <w:basedOn w:val="Normal"/>
    <w:rPr>
      <w:i/>
      <w:iCs/>
    </w:rPr>
  </w:style>
  <w:style w:type="character" w:styleId="EndnoteReference">
    <w:name w:val="endnote reference"/>
    <w:semiHidden/>
    <w:rPr>
      <w:rFonts w:cs="Times New Roman"/>
      <w:vertAlign w:val="superscript"/>
      <w:lang w:val="fr-FR"/>
    </w:rPr>
  </w:style>
  <w:style w:type="character" w:styleId="FootnoteReference">
    <w:name w:val="footnote reference"/>
    <w:semiHidden/>
    <w:rPr>
      <w:rFonts w:cs="Times New Roman"/>
      <w:vertAlign w:val="superscript"/>
      <w:lang w:val="fr-FR"/>
    </w:rPr>
  </w:style>
  <w:style w:type="character" w:styleId="HTMLCite">
    <w:name w:val="HTML Cite"/>
    <w:rPr>
      <w:rFonts w:cs="Times New Roman"/>
      <w:i/>
      <w:iCs/>
      <w:lang w:val="fr-FR"/>
    </w:rPr>
  </w:style>
  <w:style w:type="character" w:styleId="HTMLKeyboard">
    <w:name w:val="HTML Keyboard"/>
    <w:rPr>
      <w:rFonts w:ascii="Courier New" w:hAnsi="Courier New" w:cs="Times New Roman"/>
      <w:sz w:val="20"/>
      <w:szCs w:val="20"/>
      <w:lang w:val="fr-FR"/>
    </w:rPr>
  </w:style>
  <w:style w:type="character" w:styleId="HTMLCode">
    <w:name w:val="HTML Code"/>
    <w:rPr>
      <w:rFonts w:ascii="Courier New" w:hAnsi="Courier New" w:cs="Times New Roman"/>
      <w:sz w:val="20"/>
      <w:szCs w:val="20"/>
      <w:lang w:val="fr-FR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character" w:styleId="HTMLDefinition">
    <w:name w:val="HTML Definition"/>
    <w:rPr>
      <w:rFonts w:cs="Times New Roman"/>
      <w:i/>
      <w:iCs/>
      <w:lang w:val="fr-FR"/>
    </w:rPr>
  </w:style>
  <w:style w:type="character" w:styleId="Strong">
    <w:name w:val="Strong"/>
    <w:qFormat/>
    <w:rPr>
      <w:rFonts w:cs="Times New Roman"/>
      <w:b/>
      <w:bCs/>
      <w:lang w:val="fr-FR"/>
    </w:rPr>
  </w:style>
  <w:style w:type="character" w:styleId="HTMLSample">
    <w:name w:val="HTML Sample"/>
    <w:rPr>
      <w:rFonts w:ascii="Courier New" w:hAnsi="Courier New" w:cs="Times New Roman"/>
      <w:lang w:val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rFonts w:cs="Times New Roman"/>
      <w:color w:val="0000FF"/>
      <w:u w:val="single"/>
      <w:lang w:val="fr-FR"/>
    </w:rPr>
  </w:style>
  <w:style w:type="character" w:styleId="FollowedHyperlink">
    <w:name w:val="FollowedHyperlink"/>
    <w:rPr>
      <w:rFonts w:cs="Times New Roman"/>
      <w:color w:val="800080"/>
      <w:u w:val="single"/>
      <w:lang w:val="fr-FR"/>
    </w:rPr>
  </w:style>
  <w:style w:type="character" w:styleId="HTMLTypewriter">
    <w:name w:val="HTML Typewriter"/>
    <w:rPr>
      <w:rFonts w:ascii="Courier New" w:hAnsi="Courier New" w:cs="Times New Roman"/>
      <w:sz w:val="20"/>
      <w:szCs w:val="20"/>
      <w:lang w:val="fr-FR"/>
    </w:rPr>
  </w:style>
  <w:style w:type="character" w:styleId="CommentReference">
    <w:name w:val="annotation reference"/>
    <w:semiHidden/>
    <w:rPr>
      <w:rFonts w:cs="Times New Roman"/>
      <w:sz w:val="16"/>
      <w:szCs w:val="16"/>
      <w:lang w:val="fr-FR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character" w:styleId="LineNumber">
    <w:name w:val="line number"/>
    <w:rPr>
      <w:rFonts w:cs="Times New Roman"/>
      <w:lang w:val="fr-FR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val="fr-FR" w:eastAsia="en-U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ind w:left="0"/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TMLVariable">
    <w:name w:val="HTML Variable"/>
    <w:rPr>
      <w:rFonts w:cs="Times New Roman"/>
      <w:i/>
      <w:iCs/>
      <w:lang w:val="fr-FR"/>
    </w:rPr>
  </w:style>
  <w:style w:type="paragraph" w:styleId="BalloonText">
    <w:name w:val="Balloon Text"/>
    <w:basedOn w:val="Normal"/>
    <w:semiHidden/>
    <w:rsid w:val="00057C0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customStyle="1" w:styleId="Normal12pt">
    <w:name w:val="Normal + 12 pt"/>
    <w:aliases w:val="Justifié"/>
    <w:basedOn w:val="BodyText2"/>
    <w:rsid w:val="006D5FED"/>
    <w:pPr>
      <w:jc w:val="center"/>
    </w:pPr>
    <w:rPr>
      <w:sz w:val="36"/>
      <w:szCs w:val="36"/>
      <w:lang w:val="de-DE"/>
    </w:rPr>
  </w:style>
  <w:style w:type="paragraph" w:customStyle="1" w:styleId="FarbigeListe-Akzent11">
    <w:name w:val="Farbige Liste - Akzent 11"/>
    <w:basedOn w:val="Normal"/>
    <w:uiPriority w:val="34"/>
    <w:qFormat/>
    <w:rsid w:val="000928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fr-LU"/>
    </w:rPr>
  </w:style>
  <w:style w:type="character" w:customStyle="1" w:styleId="hw">
    <w:name w:val="hw"/>
    <w:rsid w:val="000928F9"/>
  </w:style>
  <w:style w:type="character" w:customStyle="1" w:styleId="BodyText2Char">
    <w:name w:val="Body Text 2 Char"/>
    <w:link w:val="BodyText2"/>
    <w:rsid w:val="004A1BCB"/>
    <w:rPr>
      <w:rFonts w:ascii="Arial" w:hAnsi="Arial"/>
      <w:spacing w:val="-5"/>
      <w:lang w:val="fr-FR" w:eastAsia="en-US"/>
    </w:rPr>
  </w:style>
  <w:style w:type="paragraph" w:customStyle="1" w:styleId="Text">
    <w:name w:val="Text"/>
    <w:rsid w:val="001F13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xlemmer/Library/Group%20Containers/UBF8T346G9.Office/User%20Content.localized/Templates.localized/Cq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Cq Color.dotx</Template>
  <TotalTime>1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Télécopie professionnelle</vt:lpstr>
    </vt:vector>
  </TitlesOfParts>
  <Company>Hewlett-Packard Company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Télécopie professionnelle</dc:title>
  <dc:creator>Max LEMMER</dc:creator>
  <cp:lastModifiedBy>Max LEMMER</cp:lastModifiedBy>
  <cp:revision>2</cp:revision>
  <cp:lastPrinted>2018-04-26T07:14:00Z</cp:lastPrinted>
  <dcterms:created xsi:type="dcterms:W3CDTF">2018-04-26T14:51:00Z</dcterms:created>
  <dcterms:modified xsi:type="dcterms:W3CDTF">2018-04-26T14:51:00Z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2000112900</vt:i4>
  </property>
</Properties>
</file>