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9320" w14:textId="1703AD58" w:rsidR="00F1389D" w:rsidRPr="00707831" w:rsidRDefault="00334921" w:rsidP="00A21F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de-DE"/>
        </w:rPr>
      </w:pPr>
      <w:r w:rsidRPr="00707831">
        <w:rPr>
          <w:rFonts w:asciiTheme="majorHAnsi" w:hAnsiTheme="majorHAnsi" w:cstheme="majorHAnsi"/>
          <w:sz w:val="24"/>
          <w:szCs w:val="24"/>
          <w:lang w:val="de-DE" w:eastAsia="en-GB"/>
        </w:rPr>
        <w:drawing>
          <wp:anchor distT="0" distB="0" distL="114300" distR="114300" simplePos="0" relativeHeight="251659264" behindDoc="0" locked="0" layoutInCell="1" allowOverlap="1" wp14:anchorId="2A58769A" wp14:editId="7E791AC6">
            <wp:simplePos x="0" y="0"/>
            <wp:positionH relativeFrom="column">
              <wp:posOffset>-267335</wp:posOffset>
            </wp:positionH>
            <wp:positionV relativeFrom="paragraph">
              <wp:posOffset>-603885</wp:posOffset>
            </wp:positionV>
            <wp:extent cx="1604645" cy="125920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C021E" w14:textId="77777777" w:rsidR="006A01BA" w:rsidRPr="00707831" w:rsidRDefault="006A01BA" w:rsidP="00A21F62">
      <w:pPr>
        <w:spacing w:after="0" w:line="240" w:lineRule="auto"/>
        <w:ind w:left="4956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</w:p>
    <w:p w14:paraId="29BAE345" w14:textId="77777777" w:rsidR="006A01BA" w:rsidRPr="00707831" w:rsidRDefault="006A01BA" w:rsidP="00A21F62">
      <w:pPr>
        <w:spacing w:after="0" w:line="240" w:lineRule="auto"/>
        <w:ind w:left="4956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</w:p>
    <w:p w14:paraId="798E94CF" w14:textId="77777777" w:rsidR="006A01BA" w:rsidRPr="00707831" w:rsidRDefault="006A01BA" w:rsidP="00A21F62">
      <w:pPr>
        <w:spacing w:after="0" w:line="240" w:lineRule="auto"/>
        <w:ind w:left="4956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</w:p>
    <w:p w14:paraId="19411B21" w14:textId="0B050871" w:rsidR="006A01BA" w:rsidRPr="00997E6B" w:rsidRDefault="006A01BA" w:rsidP="00A21F62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de-DE"/>
        </w:rPr>
      </w:pPr>
      <w:r w:rsidRPr="00997E6B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de-DE"/>
        </w:rPr>
        <w:t>Pressemitteilung</w:t>
      </w:r>
    </w:p>
    <w:p w14:paraId="4CABE9C6" w14:textId="77777777" w:rsidR="006A01BA" w:rsidRPr="00707831" w:rsidRDefault="006A01BA" w:rsidP="00A21F6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</w:p>
    <w:p w14:paraId="3FBB2955" w14:textId="0540A693" w:rsidR="006A01BA" w:rsidRPr="00707831" w:rsidRDefault="00B752DD" w:rsidP="00093C9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48"/>
          <w:szCs w:val="48"/>
          <w:lang w:val="de-DE"/>
        </w:rPr>
      </w:pPr>
      <w:r w:rsidRPr="00707831">
        <w:rPr>
          <w:rFonts w:asciiTheme="minorHAnsi" w:hAnsiTheme="minorHAnsi" w:cstheme="minorHAnsi"/>
          <w:b/>
          <w:bCs/>
          <w:sz w:val="48"/>
          <w:szCs w:val="48"/>
          <w:lang w:val="de-DE"/>
        </w:rPr>
        <w:t>Lückenlose Aufarbeitung gefordert</w:t>
      </w:r>
    </w:p>
    <w:p w14:paraId="5B697263" w14:textId="77777777" w:rsidR="00151D41" w:rsidRPr="00707831" w:rsidRDefault="00151D41" w:rsidP="00093C9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</w:p>
    <w:p w14:paraId="547A8CCF" w14:textId="064B9599" w:rsidR="006A01BA" w:rsidRPr="00997E6B" w:rsidRDefault="00692580" w:rsidP="00093C9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Die </w:t>
      </w:r>
      <w:r w:rsidR="006A01BA" w:rsidRPr="00997E6B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CSV </w:t>
      </w:r>
      <w:r w:rsidR="00B752DD" w:rsidRPr="00997E6B">
        <w:rPr>
          <w:rFonts w:asciiTheme="minorHAnsi" w:hAnsiTheme="minorHAnsi" w:cstheme="minorHAnsi"/>
          <w:b/>
          <w:bCs/>
          <w:sz w:val="24"/>
          <w:szCs w:val="24"/>
          <w:lang w:val="de-DE"/>
        </w:rPr>
        <w:t>verlangt Transparenz im Dossier</w:t>
      </w:r>
      <w:r w:rsidR="004606C0" w:rsidRPr="00997E6B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 </w:t>
      </w:r>
      <w:r w:rsidR="00CC3EFF" w:rsidRPr="00997E6B">
        <w:rPr>
          <w:rFonts w:asciiTheme="minorHAnsi" w:hAnsiTheme="minorHAnsi" w:cstheme="minorHAnsi"/>
          <w:b/>
          <w:bCs/>
          <w:sz w:val="24"/>
          <w:szCs w:val="24"/>
          <w:lang w:val="de-DE"/>
        </w:rPr>
        <w:t>„SuperDrecksKëscht“</w:t>
      </w:r>
    </w:p>
    <w:p w14:paraId="3098CFDE" w14:textId="716B5289" w:rsidR="006A01BA" w:rsidRPr="00997E6B" w:rsidRDefault="006A01BA" w:rsidP="00093C9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</w:p>
    <w:p w14:paraId="539F30A1" w14:textId="443B3633" w:rsidR="00784414" w:rsidRPr="00997E6B" w:rsidRDefault="001E5121" w:rsidP="00093C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997E6B">
        <w:rPr>
          <w:rFonts w:asciiTheme="minorHAnsi" w:hAnsiTheme="minorHAnsi" w:cstheme="minorHAnsi"/>
          <w:sz w:val="24"/>
          <w:szCs w:val="24"/>
          <w:lang w:val="de-DE"/>
        </w:rPr>
        <w:t>„</w:t>
      </w:r>
      <w:r w:rsidR="004606C0" w:rsidRPr="00997E6B">
        <w:rPr>
          <w:rFonts w:asciiTheme="minorHAnsi" w:hAnsiTheme="minorHAnsi" w:cstheme="minorHAnsi"/>
          <w:sz w:val="24"/>
          <w:szCs w:val="24"/>
          <w:lang w:val="de-DE"/>
        </w:rPr>
        <w:t>Wir werden nicht nachlassen und den Druck auf die Regierung weiter erhöhen</w:t>
      </w:r>
      <w:r w:rsidR="00CC3EFF"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. Wenn es sein muss, </w:t>
      </w:r>
      <w:r w:rsidR="004606C0" w:rsidRPr="00997E6B">
        <w:rPr>
          <w:rFonts w:asciiTheme="minorHAnsi" w:hAnsiTheme="minorHAnsi" w:cstheme="minorHAnsi"/>
          <w:sz w:val="24"/>
          <w:szCs w:val="24"/>
          <w:lang w:val="de-DE"/>
        </w:rPr>
        <w:t>bis hin zu einer Untersuchungskommmission“, betone</w:t>
      </w:r>
      <w:r w:rsidR="00246B93" w:rsidRPr="00997E6B">
        <w:rPr>
          <w:rFonts w:asciiTheme="minorHAnsi" w:hAnsiTheme="minorHAnsi" w:cstheme="minorHAnsi"/>
          <w:sz w:val="24"/>
          <w:szCs w:val="24"/>
          <w:lang w:val="de-DE"/>
        </w:rPr>
        <w:t>n</w:t>
      </w:r>
      <w:r w:rsidR="004606C0"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FE3980"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Co-Fraktionspräsident </w:t>
      </w:r>
      <w:r w:rsidR="004606C0" w:rsidRPr="00997E6B">
        <w:rPr>
          <w:rFonts w:asciiTheme="minorHAnsi" w:hAnsiTheme="minorHAnsi" w:cstheme="minorHAnsi"/>
          <w:b/>
          <w:bCs/>
          <w:sz w:val="24"/>
          <w:szCs w:val="24"/>
          <w:lang w:val="de-DE"/>
        </w:rPr>
        <w:t>Gilles Roth</w:t>
      </w:r>
      <w:r w:rsidR="004606C0"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246B93"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und die Vorsitzende der Budgetkontrollkommission, die Abgeordnete </w:t>
      </w:r>
      <w:r w:rsidR="00246B93" w:rsidRPr="00997E6B">
        <w:rPr>
          <w:rFonts w:asciiTheme="minorHAnsi" w:hAnsiTheme="minorHAnsi" w:cstheme="minorHAnsi"/>
          <w:b/>
          <w:bCs/>
          <w:sz w:val="24"/>
          <w:szCs w:val="24"/>
          <w:lang w:val="de-DE"/>
        </w:rPr>
        <w:t>Diane Adehm</w:t>
      </w:r>
      <w:r w:rsidR="00246B93"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="004606C0"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am Donnerstag </w:t>
      </w:r>
      <w:r w:rsidR="00784414"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beim CSV-Pressebriefing </w:t>
      </w:r>
      <w:r w:rsidR="004606C0"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im Zusammenhang mit den </w:t>
      </w:r>
      <w:r w:rsidR="00784414" w:rsidRPr="00997E6B">
        <w:rPr>
          <w:rFonts w:asciiTheme="minorHAnsi" w:hAnsiTheme="minorHAnsi" w:cstheme="minorHAnsi"/>
          <w:sz w:val="24"/>
          <w:szCs w:val="24"/>
          <w:lang w:val="de-DE"/>
        </w:rPr>
        <w:t>Unregelmäßigkeiten bei der „Aktioun SuperDrecksKëscht“ (SDK)</w:t>
      </w:r>
      <w:r w:rsidR="00333C51"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. Diese werden durch ein </w:t>
      </w:r>
      <w:r w:rsidR="004606C0" w:rsidRPr="00997E6B">
        <w:rPr>
          <w:rFonts w:asciiTheme="minorHAnsi" w:hAnsiTheme="minorHAnsi" w:cstheme="minorHAnsi"/>
          <w:sz w:val="24"/>
          <w:szCs w:val="24"/>
          <w:lang w:val="de-DE"/>
        </w:rPr>
        <w:t>juristisches Gutachten des wissenschaftlichen Dienstes des Parlaments</w:t>
      </w:r>
      <w:r w:rsidR="00784414"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333C51" w:rsidRPr="00997E6B">
        <w:rPr>
          <w:rFonts w:asciiTheme="minorHAnsi" w:hAnsiTheme="minorHAnsi" w:cstheme="minorHAnsi"/>
          <w:sz w:val="24"/>
          <w:szCs w:val="24"/>
          <w:lang w:val="de-DE"/>
        </w:rPr>
        <w:t>untermauert</w:t>
      </w:r>
      <w:r w:rsidR="004606C0" w:rsidRPr="00997E6B">
        <w:rPr>
          <w:rFonts w:asciiTheme="minorHAnsi" w:hAnsiTheme="minorHAnsi" w:cstheme="minorHAnsi"/>
          <w:sz w:val="24"/>
          <w:szCs w:val="24"/>
          <w:lang w:val="de-DE"/>
        </w:rPr>
        <w:t>. Gegenstand d</w:t>
      </w:r>
      <w:r w:rsidR="00784414" w:rsidRPr="00997E6B">
        <w:rPr>
          <w:rFonts w:asciiTheme="minorHAnsi" w:hAnsiTheme="minorHAnsi" w:cstheme="minorHAnsi"/>
          <w:sz w:val="24"/>
          <w:szCs w:val="24"/>
          <w:lang w:val="de-DE"/>
        </w:rPr>
        <w:t>ies</w:t>
      </w:r>
      <w:r w:rsidR="004606C0"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es </w:t>
      </w:r>
      <w:r w:rsidR="00784414" w:rsidRPr="00997E6B">
        <w:rPr>
          <w:rFonts w:asciiTheme="minorHAnsi" w:hAnsiTheme="minorHAnsi" w:cstheme="minorHAnsi"/>
          <w:sz w:val="24"/>
          <w:szCs w:val="24"/>
          <w:lang w:val="de-DE"/>
        </w:rPr>
        <w:t>„Avis juridique“ ist der Vertrag zwischen Umweltverwaltung und „Oeko-Service Luxemb</w:t>
      </w:r>
      <w:r w:rsidR="00CC3EFF" w:rsidRPr="00997E6B">
        <w:rPr>
          <w:rFonts w:asciiTheme="minorHAnsi" w:hAnsiTheme="minorHAnsi" w:cstheme="minorHAnsi"/>
          <w:sz w:val="24"/>
          <w:szCs w:val="24"/>
          <w:lang w:val="de-DE"/>
        </w:rPr>
        <w:t>o</w:t>
      </w:r>
      <w:r w:rsidR="00784414" w:rsidRPr="00997E6B">
        <w:rPr>
          <w:rFonts w:asciiTheme="minorHAnsi" w:hAnsiTheme="minorHAnsi" w:cstheme="minorHAnsi"/>
          <w:sz w:val="24"/>
          <w:szCs w:val="24"/>
          <w:lang w:val="de-DE"/>
        </w:rPr>
        <w:t>urg“, jenem Unterne</w:t>
      </w:r>
      <w:r w:rsidR="00333C51" w:rsidRPr="00997E6B">
        <w:rPr>
          <w:rFonts w:asciiTheme="minorHAnsi" w:hAnsiTheme="minorHAnsi" w:cstheme="minorHAnsi"/>
          <w:sz w:val="24"/>
          <w:szCs w:val="24"/>
          <w:lang w:val="de-DE"/>
        </w:rPr>
        <w:t>h</w:t>
      </w:r>
      <w:r w:rsidR="00784414"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men, das die </w:t>
      </w:r>
      <w:r w:rsidR="00FE3980" w:rsidRPr="00997E6B">
        <w:rPr>
          <w:rFonts w:asciiTheme="minorHAnsi" w:hAnsiTheme="minorHAnsi" w:cstheme="minorHAnsi"/>
          <w:sz w:val="24"/>
          <w:szCs w:val="24"/>
          <w:lang w:val="de-DE"/>
        </w:rPr>
        <w:t>„</w:t>
      </w:r>
      <w:r w:rsidR="00784414" w:rsidRPr="00997E6B">
        <w:rPr>
          <w:rFonts w:asciiTheme="minorHAnsi" w:hAnsiTheme="minorHAnsi" w:cstheme="minorHAnsi"/>
          <w:sz w:val="24"/>
          <w:szCs w:val="24"/>
          <w:lang w:val="de-DE"/>
        </w:rPr>
        <w:t>Super</w:t>
      </w:r>
      <w:r w:rsidR="00FE3980" w:rsidRPr="00997E6B">
        <w:rPr>
          <w:rFonts w:asciiTheme="minorHAnsi" w:hAnsiTheme="minorHAnsi" w:cstheme="minorHAnsi"/>
          <w:sz w:val="24"/>
          <w:szCs w:val="24"/>
          <w:lang w:val="de-DE"/>
        </w:rPr>
        <w:t>D</w:t>
      </w:r>
      <w:r w:rsidR="00784414" w:rsidRPr="00997E6B">
        <w:rPr>
          <w:rFonts w:asciiTheme="minorHAnsi" w:hAnsiTheme="minorHAnsi" w:cstheme="minorHAnsi"/>
          <w:sz w:val="24"/>
          <w:szCs w:val="24"/>
          <w:lang w:val="de-DE"/>
        </w:rPr>
        <w:t>recks</w:t>
      </w:r>
      <w:r w:rsidR="00FE3980" w:rsidRPr="00997E6B">
        <w:rPr>
          <w:rFonts w:asciiTheme="minorHAnsi" w:hAnsiTheme="minorHAnsi" w:cstheme="minorHAnsi"/>
          <w:sz w:val="24"/>
          <w:szCs w:val="24"/>
          <w:lang w:val="de-DE"/>
        </w:rPr>
        <w:t>K</w:t>
      </w:r>
      <w:r w:rsidR="00784414" w:rsidRPr="00997E6B">
        <w:rPr>
          <w:rFonts w:asciiTheme="minorHAnsi" w:hAnsiTheme="minorHAnsi" w:cstheme="minorHAnsi"/>
          <w:sz w:val="24"/>
          <w:szCs w:val="24"/>
          <w:lang w:val="de-DE"/>
        </w:rPr>
        <w:t>ëscht</w:t>
      </w:r>
      <w:r w:rsidR="00CC3EFF" w:rsidRPr="00997E6B">
        <w:rPr>
          <w:rFonts w:asciiTheme="minorHAnsi" w:hAnsiTheme="minorHAnsi" w:cstheme="minorHAnsi"/>
          <w:sz w:val="24"/>
          <w:szCs w:val="24"/>
          <w:lang w:val="de-DE"/>
        </w:rPr>
        <w:t>“</w:t>
      </w:r>
      <w:r w:rsidR="00784414"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 für den Luxemburger Staat betreibt. „Wir fordern die lückenlose Auf</w:t>
      </w:r>
      <w:r w:rsidR="00FE3980" w:rsidRPr="00997E6B">
        <w:rPr>
          <w:rFonts w:asciiTheme="minorHAnsi" w:hAnsiTheme="minorHAnsi" w:cstheme="minorHAnsi"/>
          <w:sz w:val="24"/>
          <w:szCs w:val="24"/>
          <w:lang w:val="de-DE"/>
        </w:rPr>
        <w:t>klärung</w:t>
      </w:r>
      <w:r w:rsidR="00784414"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 des </w:t>
      </w:r>
      <w:r w:rsidR="00CC3EFF" w:rsidRPr="00997E6B">
        <w:rPr>
          <w:rFonts w:asciiTheme="minorHAnsi" w:hAnsiTheme="minorHAnsi" w:cstheme="minorHAnsi"/>
          <w:sz w:val="24"/>
          <w:szCs w:val="24"/>
          <w:lang w:val="de-DE"/>
        </w:rPr>
        <w:t>SuperDrecksKëscht</w:t>
      </w:r>
      <w:r w:rsidR="00784414" w:rsidRPr="00997E6B">
        <w:rPr>
          <w:rFonts w:asciiTheme="minorHAnsi" w:hAnsiTheme="minorHAnsi" w:cstheme="minorHAnsi"/>
          <w:sz w:val="24"/>
          <w:szCs w:val="24"/>
          <w:lang w:val="de-DE"/>
        </w:rPr>
        <w:t>-Dossiers</w:t>
      </w:r>
      <w:r w:rsidR="0099233A" w:rsidRPr="00997E6B">
        <w:rPr>
          <w:rFonts w:asciiTheme="minorHAnsi" w:hAnsiTheme="minorHAnsi" w:cstheme="minorHAnsi"/>
          <w:sz w:val="24"/>
          <w:szCs w:val="24"/>
          <w:lang w:val="de-DE"/>
        </w:rPr>
        <w:t>“, so Gilles Roth mit Verweis auf eine ganze Reihe offener Fragen</w:t>
      </w:r>
      <w:r w:rsidR="00B752DD"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 im Umgang mit 97 Millionen Euro an Steuergeldern</w:t>
      </w:r>
      <w:r w:rsidR="0099233A"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: </w:t>
      </w:r>
    </w:p>
    <w:p w14:paraId="1D8CCE2C" w14:textId="3DCE3923" w:rsidR="00784414" w:rsidRPr="00997E6B" w:rsidRDefault="00784414" w:rsidP="00093C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14B6DAA4" w14:textId="187AC12E" w:rsidR="00B752DD" w:rsidRPr="00997E6B" w:rsidRDefault="00122218" w:rsidP="00093C9D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997E6B">
        <w:rPr>
          <w:rFonts w:asciiTheme="minorHAnsi" w:hAnsiTheme="minorHAnsi" w:cstheme="minorHAnsi"/>
          <w:sz w:val="24"/>
          <w:szCs w:val="24"/>
          <w:lang w:val="de-DE"/>
        </w:rPr>
        <w:t>Warum wurde</w:t>
      </w:r>
      <w:r w:rsidR="00B752DD"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n </w:t>
      </w:r>
      <w:r w:rsidR="00DA381C"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im Rahmen des </w:t>
      </w:r>
      <w:r w:rsidR="00CC3EFF" w:rsidRPr="00997E6B">
        <w:rPr>
          <w:rFonts w:asciiTheme="minorHAnsi" w:hAnsiTheme="minorHAnsi" w:cstheme="minorHAnsi"/>
          <w:sz w:val="24"/>
          <w:szCs w:val="24"/>
          <w:lang w:val="de-DE"/>
        </w:rPr>
        <w:t>SuperDrecksKëscht</w:t>
      </w:r>
      <w:r w:rsidR="00B752DD" w:rsidRPr="00997E6B">
        <w:rPr>
          <w:rFonts w:asciiTheme="minorHAnsi" w:hAnsiTheme="minorHAnsi" w:cstheme="minorHAnsi"/>
          <w:sz w:val="24"/>
          <w:szCs w:val="24"/>
          <w:lang w:val="de-DE"/>
        </w:rPr>
        <w:t>-Audit</w:t>
      </w:r>
      <w:r w:rsidR="00DA381C" w:rsidRPr="00997E6B">
        <w:rPr>
          <w:rFonts w:asciiTheme="minorHAnsi" w:hAnsiTheme="minorHAnsi" w:cstheme="minorHAnsi"/>
          <w:sz w:val="24"/>
          <w:szCs w:val="24"/>
          <w:lang w:val="de-DE"/>
        </w:rPr>
        <w:t>s</w:t>
      </w:r>
      <w:r w:rsidR="00B752DD"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 im vergangenen Jahr lediglich Teilbereiche analysiert? </w:t>
      </w:r>
    </w:p>
    <w:p w14:paraId="1B3A63ED" w14:textId="73EB114B" w:rsidR="00B752DD" w:rsidRPr="00997E6B" w:rsidRDefault="00B752DD" w:rsidP="00093C9D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Warum </w:t>
      </w:r>
      <w:r w:rsidR="00DA381C"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wurde </w:t>
      </w:r>
      <w:r w:rsidRPr="00997E6B">
        <w:rPr>
          <w:rFonts w:asciiTheme="minorHAnsi" w:hAnsiTheme="minorHAnsi" w:cstheme="minorHAnsi"/>
          <w:sz w:val="24"/>
          <w:szCs w:val="24"/>
          <w:lang w:val="de-DE"/>
        </w:rPr>
        <w:t>die öffentliche Ausschreibung 2017 nicht in die Teilbereiche Beratung, Transport und Weiterbildung aufgespalten?</w:t>
      </w:r>
    </w:p>
    <w:p w14:paraId="1C0372C5" w14:textId="3851D110" w:rsidR="00DA381C" w:rsidRPr="00997E6B" w:rsidRDefault="00DA381C" w:rsidP="00093C9D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Warum wurde die Kommission für öffentliche Ausschreibungen </w:t>
      </w:r>
      <w:r w:rsidR="00CC3EFF" w:rsidRPr="00997E6B">
        <w:rPr>
          <w:rFonts w:asciiTheme="minorHAnsi" w:hAnsiTheme="minorHAnsi" w:cstheme="minorHAnsi"/>
          <w:sz w:val="24"/>
          <w:szCs w:val="24"/>
          <w:lang w:val="de-DE"/>
        </w:rPr>
        <w:t>n</w:t>
      </w:r>
      <w:r w:rsidRPr="00997E6B">
        <w:rPr>
          <w:rFonts w:asciiTheme="minorHAnsi" w:hAnsiTheme="minorHAnsi" w:cstheme="minorHAnsi"/>
          <w:sz w:val="24"/>
          <w:szCs w:val="24"/>
          <w:lang w:val="de-DE"/>
        </w:rPr>
        <w:t>icht um ein Gutachten ersucht?</w:t>
      </w:r>
    </w:p>
    <w:p w14:paraId="7B83D582" w14:textId="42B2F558" w:rsidR="00B752DD" w:rsidRPr="00997E6B" w:rsidRDefault="00B752DD" w:rsidP="00093C9D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Wer kontrolliert </w:t>
      </w:r>
      <w:r w:rsidR="00DA381C"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bei SDK </w:t>
      </w:r>
      <w:r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die </w:t>
      </w:r>
      <w:r w:rsidR="003E631B" w:rsidRPr="00997E6B">
        <w:rPr>
          <w:rFonts w:asciiTheme="minorHAnsi" w:hAnsiTheme="minorHAnsi" w:cstheme="minorHAnsi"/>
          <w:sz w:val="24"/>
          <w:szCs w:val="24"/>
          <w:lang w:val="de-DE"/>
        </w:rPr>
        <w:t>Rechnungen</w:t>
      </w:r>
      <w:r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?  </w:t>
      </w:r>
    </w:p>
    <w:p w14:paraId="2CB70B3D" w14:textId="5A4BCBCC" w:rsidR="003E631B" w:rsidRPr="00997E6B" w:rsidRDefault="003E631B" w:rsidP="00093C9D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Wer übt die Kontrolle über die kontrollierenden Instanzen aus? </w:t>
      </w:r>
    </w:p>
    <w:p w14:paraId="28D630CB" w14:textId="3DE21EE3" w:rsidR="003E631B" w:rsidRPr="00997E6B" w:rsidRDefault="003E631B" w:rsidP="00093C9D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Wer ist Franchise-Nehmer der Marke </w:t>
      </w:r>
      <w:r w:rsidR="00CC3EFF" w:rsidRPr="00997E6B">
        <w:rPr>
          <w:rFonts w:asciiTheme="minorHAnsi" w:hAnsiTheme="minorHAnsi" w:cstheme="minorHAnsi"/>
          <w:sz w:val="24"/>
          <w:szCs w:val="24"/>
          <w:lang w:val="de-DE"/>
        </w:rPr>
        <w:t>„SuperDrecksKëscht“</w:t>
      </w:r>
      <w:r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? </w:t>
      </w:r>
    </w:p>
    <w:p w14:paraId="0530D43E" w14:textId="5F7ABD4E" w:rsidR="003E631B" w:rsidRPr="00997E6B" w:rsidRDefault="003E631B" w:rsidP="00093C9D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Wer ist der </w:t>
      </w:r>
      <w:r w:rsidR="002F5FFC"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Empfänger der durch die </w:t>
      </w:r>
      <w:r w:rsidR="00DA381C" w:rsidRPr="00997E6B">
        <w:rPr>
          <w:rFonts w:asciiTheme="minorHAnsi" w:hAnsiTheme="minorHAnsi" w:cstheme="minorHAnsi"/>
          <w:sz w:val="24"/>
          <w:szCs w:val="24"/>
          <w:lang w:val="de-DE"/>
        </w:rPr>
        <w:t>SDK-</w:t>
      </w:r>
      <w:r w:rsidR="002F5FFC" w:rsidRPr="00997E6B">
        <w:rPr>
          <w:rFonts w:asciiTheme="minorHAnsi" w:hAnsiTheme="minorHAnsi" w:cstheme="minorHAnsi"/>
          <w:sz w:val="24"/>
          <w:szCs w:val="24"/>
          <w:lang w:val="de-DE"/>
        </w:rPr>
        <w:t>Franchise-Nehmer zu</w:t>
      </w:r>
      <w:r w:rsidR="00807CDC"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 entrichtenden</w:t>
      </w:r>
      <w:r w:rsidR="002F5FFC"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 Gebühren? </w:t>
      </w:r>
    </w:p>
    <w:p w14:paraId="1BE948FD" w14:textId="785A658E" w:rsidR="002F5FFC" w:rsidRPr="00997E6B" w:rsidRDefault="002F5FFC" w:rsidP="00093C9D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Warum hat der Staat sich nicht die Markenrechte gesichert? </w:t>
      </w:r>
    </w:p>
    <w:p w14:paraId="3EF6E35C" w14:textId="02BD4ED4" w:rsidR="002F5FFC" w:rsidRPr="00997E6B" w:rsidRDefault="002F5FFC" w:rsidP="00093C9D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Warum wurde kein „Comité d’accompagnement“ für die </w:t>
      </w:r>
      <w:r w:rsidR="00CC3EFF" w:rsidRPr="00997E6B">
        <w:rPr>
          <w:rFonts w:asciiTheme="minorHAnsi" w:hAnsiTheme="minorHAnsi" w:cstheme="minorHAnsi"/>
          <w:sz w:val="24"/>
          <w:szCs w:val="24"/>
          <w:lang w:val="de-DE"/>
        </w:rPr>
        <w:t>„SuperDrecksKëscht“</w:t>
      </w:r>
      <w:r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 eingesetzt? </w:t>
      </w:r>
    </w:p>
    <w:p w14:paraId="7B318315" w14:textId="3A26AEC1" w:rsidR="002F5FFC" w:rsidRPr="00997E6B" w:rsidRDefault="002F5FFC" w:rsidP="00093C9D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Wie kam es zu der Einstellung des Sohnes des Direktors der Umweltverwaltung als Direktor der SDK-Akademie? </w:t>
      </w:r>
    </w:p>
    <w:p w14:paraId="64E1E0F5" w14:textId="46F11B24" w:rsidR="00784414" w:rsidRPr="00997E6B" w:rsidRDefault="00784414" w:rsidP="00093C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35B8B617" w14:textId="343DD715" w:rsidR="008D4143" w:rsidRPr="00997E6B" w:rsidRDefault="00DA381C" w:rsidP="00093C9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Gilles Roth </w:t>
      </w:r>
      <w:r w:rsidR="00707831"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und Diane Adehm </w:t>
      </w:r>
      <w:r w:rsidR="00231070" w:rsidRPr="00997E6B">
        <w:rPr>
          <w:rFonts w:asciiTheme="minorHAnsi" w:hAnsiTheme="minorHAnsi" w:cstheme="minorHAnsi"/>
          <w:sz w:val="24"/>
          <w:szCs w:val="24"/>
          <w:lang w:val="de-DE"/>
        </w:rPr>
        <w:t>stell</w:t>
      </w:r>
      <w:r w:rsidR="00707831" w:rsidRPr="00997E6B">
        <w:rPr>
          <w:rFonts w:asciiTheme="minorHAnsi" w:hAnsiTheme="minorHAnsi" w:cstheme="minorHAnsi"/>
          <w:sz w:val="24"/>
          <w:szCs w:val="24"/>
          <w:lang w:val="de-DE"/>
        </w:rPr>
        <w:t>en</w:t>
      </w:r>
      <w:r w:rsidR="00231070"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 fest</w:t>
      </w:r>
      <w:r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, dass </w:t>
      </w:r>
      <w:r w:rsidR="00231070"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es </w:t>
      </w:r>
      <w:r w:rsidRPr="00997E6B">
        <w:rPr>
          <w:rFonts w:asciiTheme="minorHAnsi" w:hAnsiTheme="minorHAnsi" w:cstheme="minorHAnsi"/>
          <w:sz w:val="24"/>
          <w:szCs w:val="24"/>
          <w:lang w:val="de-DE"/>
        </w:rPr>
        <w:t>ausgerechnet einem Dossier</w:t>
      </w:r>
      <w:r w:rsidR="00231070"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 an Transparenz mangelt, das von einem Ministerium unter „grüner“ Führung verantwortet wird. „Dabei sind es doch gerade ‚Déi Gréng‘, die immer auf Transparenz pochen!“</w:t>
      </w:r>
      <w:r w:rsidR="00FE3980"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231070"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Die </w:t>
      </w:r>
      <w:r w:rsidR="00FE3980"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CSV </w:t>
      </w:r>
      <w:r w:rsidR="00231070" w:rsidRPr="00997E6B">
        <w:rPr>
          <w:rFonts w:asciiTheme="minorHAnsi" w:hAnsiTheme="minorHAnsi" w:cstheme="minorHAnsi"/>
          <w:sz w:val="24"/>
          <w:szCs w:val="24"/>
          <w:lang w:val="de-DE"/>
        </w:rPr>
        <w:t>will sich nicht beirren lassen und hält an der bedingungslosen Aufarbeitung</w:t>
      </w:r>
      <w:r w:rsidR="00FE3980"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 des </w:t>
      </w:r>
      <w:r w:rsidR="00CC3EFF" w:rsidRPr="00997E6B">
        <w:rPr>
          <w:rFonts w:asciiTheme="minorHAnsi" w:hAnsiTheme="minorHAnsi" w:cstheme="minorHAnsi"/>
          <w:sz w:val="24"/>
          <w:szCs w:val="24"/>
          <w:lang w:val="de-DE"/>
        </w:rPr>
        <w:t>„SuperDrecksKëscht“</w:t>
      </w:r>
      <w:r w:rsidR="00FE3980" w:rsidRPr="00997E6B">
        <w:rPr>
          <w:rFonts w:asciiTheme="minorHAnsi" w:hAnsiTheme="minorHAnsi" w:cstheme="minorHAnsi"/>
          <w:sz w:val="24"/>
          <w:szCs w:val="24"/>
          <w:lang w:val="de-DE"/>
        </w:rPr>
        <w:t>-Konstrukts fest: „</w:t>
      </w:r>
      <w:r w:rsidR="00CC3EFF" w:rsidRPr="00997E6B">
        <w:rPr>
          <w:rFonts w:asciiTheme="minorHAnsi" w:hAnsiTheme="minorHAnsi" w:cstheme="minorHAnsi"/>
          <w:sz w:val="24"/>
          <w:szCs w:val="24"/>
          <w:lang w:val="de-DE"/>
        </w:rPr>
        <w:t>Angesichts der Faktenlage</w:t>
      </w:r>
      <w:r w:rsidR="00FE3980" w:rsidRPr="00997E6B">
        <w:rPr>
          <w:rFonts w:asciiTheme="minorHAnsi" w:hAnsiTheme="minorHAnsi" w:cstheme="minorHAnsi"/>
          <w:sz w:val="24"/>
          <w:szCs w:val="24"/>
          <w:lang w:val="de-DE"/>
        </w:rPr>
        <w:t xml:space="preserve"> ist es unsere Rolle, nachzubohren. Das werden wir tun. Bis jede einzelne Frage zur Genüge beantwortet ist“, so Gilles Roth abschließend. </w:t>
      </w:r>
    </w:p>
    <w:p w14:paraId="532C1ED5" w14:textId="77777777" w:rsidR="00997E6B" w:rsidRDefault="00997E6B" w:rsidP="00093C9D">
      <w:pPr>
        <w:spacing w:after="0" w:line="240" w:lineRule="auto"/>
        <w:ind w:left="1416" w:firstLine="708"/>
        <w:jc w:val="both"/>
        <w:rPr>
          <w:rFonts w:asciiTheme="minorHAnsi" w:hAnsiTheme="minorHAnsi" w:cstheme="minorHAnsi"/>
          <w:i/>
          <w:iCs/>
          <w:sz w:val="24"/>
          <w:szCs w:val="24"/>
          <w:lang w:val="de-DE"/>
        </w:rPr>
      </w:pPr>
    </w:p>
    <w:p w14:paraId="4FCBB9A7" w14:textId="4D7E1D24" w:rsidR="00093C9D" w:rsidRPr="00997E6B" w:rsidRDefault="00093C9D" w:rsidP="00093C9D">
      <w:pPr>
        <w:spacing w:after="0" w:line="240" w:lineRule="auto"/>
        <w:ind w:left="1416" w:firstLine="708"/>
        <w:jc w:val="both"/>
        <w:rPr>
          <w:rFonts w:asciiTheme="minorHAnsi" w:hAnsiTheme="minorHAnsi" w:cstheme="minorHAnsi"/>
          <w:i/>
          <w:iCs/>
          <w:sz w:val="24"/>
          <w:szCs w:val="24"/>
          <w:lang w:val="de-DE"/>
        </w:rPr>
      </w:pPr>
      <w:r w:rsidRPr="00997E6B">
        <w:rPr>
          <w:rFonts w:asciiTheme="minorHAnsi" w:hAnsiTheme="minorHAnsi" w:cstheme="minorHAnsi"/>
          <w:i/>
          <w:iCs/>
          <w:sz w:val="24"/>
          <w:szCs w:val="24"/>
          <w:lang w:val="de-DE"/>
        </w:rPr>
        <w:t xml:space="preserve">(Mitgeteilt von der CSV-Fraktion am Donnerstag, dem 13. Januar 2022) </w:t>
      </w:r>
    </w:p>
    <w:sectPr w:rsidR="00093C9D" w:rsidRPr="00997E6B" w:rsidSect="002D24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9F0F" w14:textId="77777777" w:rsidR="004E13C3" w:rsidRDefault="004E13C3">
      <w:pPr>
        <w:spacing w:after="0" w:line="240" w:lineRule="auto"/>
      </w:pPr>
      <w:r>
        <w:separator/>
      </w:r>
    </w:p>
  </w:endnote>
  <w:endnote w:type="continuationSeparator" w:id="0">
    <w:p w14:paraId="7F4786C9" w14:textId="77777777" w:rsidR="004E13C3" w:rsidRDefault="004E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F4D0" w14:textId="77777777" w:rsidR="000D4BC7" w:rsidRPr="0067388B" w:rsidRDefault="004E13C3" w:rsidP="006738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C696" w14:textId="77777777" w:rsidR="004E13C3" w:rsidRDefault="004E13C3">
      <w:pPr>
        <w:spacing w:after="0" w:line="240" w:lineRule="auto"/>
      </w:pPr>
      <w:r>
        <w:separator/>
      </w:r>
    </w:p>
  </w:footnote>
  <w:footnote w:type="continuationSeparator" w:id="0">
    <w:p w14:paraId="0812A8AF" w14:textId="77777777" w:rsidR="004E13C3" w:rsidRDefault="004E1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7D5C"/>
    <w:multiLevelType w:val="hybridMultilevel"/>
    <w:tmpl w:val="1EE6DA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82FD3"/>
    <w:multiLevelType w:val="hybridMultilevel"/>
    <w:tmpl w:val="EABE0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C60D7"/>
    <w:multiLevelType w:val="hybridMultilevel"/>
    <w:tmpl w:val="B5F62238"/>
    <w:lvl w:ilvl="0" w:tplc="A030D0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B2A2E"/>
    <w:multiLevelType w:val="hybridMultilevel"/>
    <w:tmpl w:val="A7F61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665C2"/>
    <w:multiLevelType w:val="hybridMultilevel"/>
    <w:tmpl w:val="D7E29EB4"/>
    <w:lvl w:ilvl="0" w:tplc="63EA614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52498"/>
    <w:multiLevelType w:val="hybridMultilevel"/>
    <w:tmpl w:val="0978B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93BC1"/>
    <w:multiLevelType w:val="multilevel"/>
    <w:tmpl w:val="2E86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9133ED"/>
    <w:multiLevelType w:val="hybridMultilevel"/>
    <w:tmpl w:val="0DD878CC"/>
    <w:lvl w:ilvl="0" w:tplc="CCF09A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21"/>
    <w:rsid w:val="000063CC"/>
    <w:rsid w:val="00047B58"/>
    <w:rsid w:val="000706C7"/>
    <w:rsid w:val="00077F15"/>
    <w:rsid w:val="00093C9D"/>
    <w:rsid w:val="000F07A4"/>
    <w:rsid w:val="000F0F2E"/>
    <w:rsid w:val="00122218"/>
    <w:rsid w:val="001371D5"/>
    <w:rsid w:val="00151D41"/>
    <w:rsid w:val="00175B56"/>
    <w:rsid w:val="001E2CBD"/>
    <w:rsid w:val="001E5121"/>
    <w:rsid w:val="00231070"/>
    <w:rsid w:val="0023737C"/>
    <w:rsid w:val="00246B93"/>
    <w:rsid w:val="002F157D"/>
    <w:rsid w:val="002F4BA4"/>
    <w:rsid w:val="002F5FFC"/>
    <w:rsid w:val="00333C51"/>
    <w:rsid w:val="00334921"/>
    <w:rsid w:val="00365631"/>
    <w:rsid w:val="00383BE1"/>
    <w:rsid w:val="0039792A"/>
    <w:rsid w:val="003E631B"/>
    <w:rsid w:val="003F70E9"/>
    <w:rsid w:val="004322E7"/>
    <w:rsid w:val="004606C0"/>
    <w:rsid w:val="0047662E"/>
    <w:rsid w:val="00480939"/>
    <w:rsid w:val="004D2577"/>
    <w:rsid w:val="004E0A16"/>
    <w:rsid w:val="004E13C3"/>
    <w:rsid w:val="0055379F"/>
    <w:rsid w:val="005D7182"/>
    <w:rsid w:val="00603BE7"/>
    <w:rsid w:val="00684F54"/>
    <w:rsid w:val="00692580"/>
    <w:rsid w:val="006A01BA"/>
    <w:rsid w:val="006F1945"/>
    <w:rsid w:val="00707831"/>
    <w:rsid w:val="00740098"/>
    <w:rsid w:val="007739A0"/>
    <w:rsid w:val="00784414"/>
    <w:rsid w:val="007B0D1B"/>
    <w:rsid w:val="007C22D2"/>
    <w:rsid w:val="007D26EC"/>
    <w:rsid w:val="007D72E6"/>
    <w:rsid w:val="007F5DC6"/>
    <w:rsid w:val="00807CDC"/>
    <w:rsid w:val="00820393"/>
    <w:rsid w:val="0089378C"/>
    <w:rsid w:val="008B031B"/>
    <w:rsid w:val="008B567E"/>
    <w:rsid w:val="008D4143"/>
    <w:rsid w:val="00915325"/>
    <w:rsid w:val="0099233A"/>
    <w:rsid w:val="00997E6B"/>
    <w:rsid w:val="009A4875"/>
    <w:rsid w:val="009C2642"/>
    <w:rsid w:val="009E0EBB"/>
    <w:rsid w:val="00A1230C"/>
    <w:rsid w:val="00A21F62"/>
    <w:rsid w:val="00A2501C"/>
    <w:rsid w:val="00AC7849"/>
    <w:rsid w:val="00AD0AB2"/>
    <w:rsid w:val="00B326DF"/>
    <w:rsid w:val="00B72ACC"/>
    <w:rsid w:val="00B752DD"/>
    <w:rsid w:val="00B83BA5"/>
    <w:rsid w:val="00C16843"/>
    <w:rsid w:val="00C470E9"/>
    <w:rsid w:val="00C61AC3"/>
    <w:rsid w:val="00CC3EFF"/>
    <w:rsid w:val="00CF7D8C"/>
    <w:rsid w:val="00D173A7"/>
    <w:rsid w:val="00D31795"/>
    <w:rsid w:val="00D51A7A"/>
    <w:rsid w:val="00D93A47"/>
    <w:rsid w:val="00DA381C"/>
    <w:rsid w:val="00DD3972"/>
    <w:rsid w:val="00E01E62"/>
    <w:rsid w:val="00ED1540"/>
    <w:rsid w:val="00F11660"/>
    <w:rsid w:val="00F1389D"/>
    <w:rsid w:val="00F45BD4"/>
    <w:rsid w:val="00F9272D"/>
    <w:rsid w:val="00FC34CE"/>
    <w:rsid w:val="00F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76DA"/>
  <w15:chartTrackingRefBased/>
  <w15:docId w15:val="{71362D07-D51F-4CC6-8B3D-B80B33C9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921"/>
    <w:pPr>
      <w:spacing w:after="200" w:line="276" w:lineRule="auto"/>
    </w:pPr>
    <w:rPr>
      <w:rFonts w:ascii="Calibri" w:eastAsia="Calibri" w:hAnsi="Calibri" w:cs="Times New Roman"/>
      <w:lang w:val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3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4921"/>
    <w:rPr>
      <w:rFonts w:ascii="Calibri" w:eastAsia="Calibri" w:hAnsi="Calibri" w:cs="Times New Roman"/>
      <w:lang w:val="fr-LU"/>
    </w:rPr>
  </w:style>
  <w:style w:type="paragraph" w:styleId="Paragraphedeliste">
    <w:name w:val="List Paragraph"/>
    <w:basedOn w:val="Normal"/>
    <w:uiPriority w:val="34"/>
    <w:qFormat/>
    <w:rsid w:val="00D317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3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C0AA8-E750-4CF0-892B-80888EFA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Hengel</dc:creator>
  <cp:keywords/>
  <dc:description/>
  <cp:lastModifiedBy>cfeyereisen</cp:lastModifiedBy>
  <cp:revision>3</cp:revision>
  <cp:lastPrinted>2020-10-06T13:40:00Z</cp:lastPrinted>
  <dcterms:created xsi:type="dcterms:W3CDTF">2022-01-13T06:52:00Z</dcterms:created>
  <dcterms:modified xsi:type="dcterms:W3CDTF">2022-01-13T08:39:00Z</dcterms:modified>
</cp:coreProperties>
</file>