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D3D5" w14:textId="77777777" w:rsidR="007A5CC3" w:rsidRPr="000A6169" w:rsidRDefault="0044477D" w:rsidP="000F4CF9">
      <w:pPr>
        <w:jc w:val="center"/>
        <w:rPr>
          <w:b/>
          <w:sz w:val="32"/>
          <w:szCs w:val="32"/>
        </w:rPr>
      </w:pPr>
      <w:r w:rsidRPr="000A6169">
        <w:rPr>
          <w:b/>
          <w:sz w:val="32"/>
          <w:szCs w:val="32"/>
        </w:rPr>
        <w:t>Communiqué de presse</w:t>
      </w:r>
      <w:r w:rsidRPr="000A6169">
        <w:rPr>
          <w:b/>
          <w:sz w:val="32"/>
          <w:szCs w:val="32"/>
        </w:rPr>
        <w:br/>
        <w:t>Journée mondiale du don d’organes</w:t>
      </w:r>
      <w:r w:rsidR="007A5CC3" w:rsidRPr="000A6169">
        <w:rPr>
          <w:b/>
          <w:sz w:val="32"/>
          <w:szCs w:val="32"/>
        </w:rPr>
        <w:br/>
      </w:r>
      <w:r w:rsidR="000A6169" w:rsidRPr="000A6169">
        <w:rPr>
          <w:b/>
          <w:sz w:val="32"/>
          <w:szCs w:val="32"/>
        </w:rPr>
        <w:t>9</w:t>
      </w:r>
      <w:r w:rsidR="007A5CC3" w:rsidRPr="000A6169">
        <w:rPr>
          <w:b/>
          <w:sz w:val="32"/>
          <w:szCs w:val="32"/>
        </w:rPr>
        <w:t xml:space="preserve"> octobre 202</w:t>
      </w:r>
      <w:r w:rsidR="000A6169" w:rsidRPr="000A6169">
        <w:rPr>
          <w:b/>
          <w:sz w:val="32"/>
          <w:szCs w:val="32"/>
        </w:rPr>
        <w:t>2</w:t>
      </w:r>
    </w:p>
    <w:p w14:paraId="3D60573D" w14:textId="77777777" w:rsidR="004134B1" w:rsidRPr="000A6169" w:rsidRDefault="000A6169" w:rsidP="000A6169">
      <w:pPr>
        <w:jc w:val="center"/>
        <w:rPr>
          <w:b/>
          <w:sz w:val="28"/>
          <w:szCs w:val="28"/>
        </w:rPr>
      </w:pPr>
      <w:r w:rsidRPr="000A6169">
        <w:rPr>
          <w:b/>
          <w:sz w:val="28"/>
          <w:szCs w:val="28"/>
        </w:rPr>
        <w:t>Rappelons-nous de</w:t>
      </w:r>
      <w:r w:rsidR="004134B1" w:rsidRPr="000A6169">
        <w:rPr>
          <w:b/>
          <w:sz w:val="28"/>
          <w:szCs w:val="28"/>
        </w:rPr>
        <w:t xml:space="preserve"> l’importance du don d’organes pour sauver des vies !</w:t>
      </w:r>
    </w:p>
    <w:p w14:paraId="33FF963A" w14:textId="77777777" w:rsidR="000A6169" w:rsidRDefault="004134B1" w:rsidP="000F4CF9">
      <w:pPr>
        <w:jc w:val="both"/>
      </w:pPr>
      <w:r w:rsidRPr="007A5CC3">
        <w:rPr>
          <w:b/>
        </w:rPr>
        <w:t xml:space="preserve">Le </w:t>
      </w:r>
      <w:r w:rsidR="000A6169">
        <w:rPr>
          <w:b/>
        </w:rPr>
        <w:t>9</w:t>
      </w:r>
      <w:r w:rsidRPr="007A5CC3">
        <w:rPr>
          <w:b/>
        </w:rPr>
        <w:t xml:space="preserve"> octobre 202</w:t>
      </w:r>
      <w:r w:rsidR="000A6169">
        <w:rPr>
          <w:b/>
        </w:rPr>
        <w:t>2</w:t>
      </w:r>
      <w:r>
        <w:rPr>
          <w:b/>
        </w:rPr>
        <w:t xml:space="preserve">, </w:t>
      </w:r>
      <w:r>
        <w:t>à l’occasion</w:t>
      </w:r>
      <w:r w:rsidRPr="00B22A4D">
        <w:t xml:space="preserve"> </w:t>
      </w:r>
      <w:r>
        <w:t xml:space="preserve">de la journée mondiale du don d’organes, </w:t>
      </w:r>
      <w:r w:rsidR="0044477D">
        <w:t>Luxembourg Transplant, l’organisme officiel de gestion des dons et transplantations</w:t>
      </w:r>
      <w:r w:rsidR="007A5CC3">
        <w:t xml:space="preserve"> du Luxembourg</w:t>
      </w:r>
      <w:r>
        <w:t>,</w:t>
      </w:r>
      <w:r w:rsidR="007A5CC3">
        <w:t xml:space="preserve"> </w:t>
      </w:r>
      <w:r w:rsidR="0044477D">
        <w:t>organise sa 1</w:t>
      </w:r>
      <w:r w:rsidR="000A6169">
        <w:t>3</w:t>
      </w:r>
      <w:r w:rsidR="0044477D" w:rsidRPr="0044477D">
        <w:rPr>
          <w:vertAlign w:val="superscript"/>
        </w:rPr>
        <w:t>e</w:t>
      </w:r>
      <w:r w:rsidR="0044477D">
        <w:t xml:space="preserve"> édition du désormais traditionnel « </w:t>
      </w:r>
      <w:proofErr w:type="spellStart"/>
      <w:r w:rsidR="0044477D">
        <w:t>Spinning</w:t>
      </w:r>
      <w:proofErr w:type="spellEnd"/>
      <w:r w:rsidR="0044477D">
        <w:t xml:space="preserve"> Marathon »</w:t>
      </w:r>
      <w:r>
        <w:t xml:space="preserve"> pour sensibiliser au don d’organes</w:t>
      </w:r>
      <w:r w:rsidR="00D07DFE">
        <w:t xml:space="preserve">. </w:t>
      </w:r>
    </w:p>
    <w:p w14:paraId="6F330B74" w14:textId="0BBE4AD7" w:rsidR="00A95400" w:rsidRDefault="000A6169" w:rsidP="000F4CF9">
      <w:pPr>
        <w:jc w:val="both"/>
      </w:pPr>
      <w:r>
        <w:t>Entre</w:t>
      </w:r>
      <w:r w:rsidR="007A5CC3">
        <w:t xml:space="preserve"> </w:t>
      </w:r>
      <w:r w:rsidR="00BB638F" w:rsidRPr="00717669">
        <w:t>10</w:t>
      </w:r>
      <w:r w:rsidRPr="00717669">
        <w:t>h</w:t>
      </w:r>
      <w:r w:rsidR="00BB638F" w:rsidRPr="00717669">
        <w:t xml:space="preserve">00 </w:t>
      </w:r>
      <w:r w:rsidR="007A5CC3" w:rsidRPr="00717669">
        <w:t>et 18h30</w:t>
      </w:r>
      <w:r w:rsidR="007A5CC3">
        <w:t>, u</w:t>
      </w:r>
      <w:r>
        <w:t xml:space="preserve">n millier </w:t>
      </w:r>
      <w:r w:rsidR="00D07DFE">
        <w:t xml:space="preserve">de </w:t>
      </w:r>
      <w:r w:rsidR="004134B1">
        <w:t>supporters du don d’organes</w:t>
      </w:r>
      <w:r w:rsidR="00D07DFE">
        <w:t xml:space="preserve">, répartis en 5 groupes, </w:t>
      </w:r>
      <w:r>
        <w:t xml:space="preserve">sont attendus </w:t>
      </w:r>
      <w:r w:rsidR="00D07DFE">
        <w:t xml:space="preserve">dans </w:t>
      </w:r>
      <w:r>
        <w:t xml:space="preserve">les halls de la </w:t>
      </w:r>
      <w:proofErr w:type="spellStart"/>
      <w:r>
        <w:t>LuxExpo</w:t>
      </w:r>
      <w:proofErr w:type="spellEnd"/>
      <w:r>
        <w:t xml:space="preserve"> The Box à Luxembourg-Kirchberg pour participer aux </w:t>
      </w:r>
      <w:r w:rsidR="00D07DFE">
        <w:t xml:space="preserve">séances </w:t>
      </w:r>
      <w:r>
        <w:t xml:space="preserve">de </w:t>
      </w:r>
      <w:proofErr w:type="spellStart"/>
      <w:r>
        <w:t>spinning</w:t>
      </w:r>
      <w:proofErr w:type="spellEnd"/>
      <w:r>
        <w:t>.</w:t>
      </w:r>
      <w:r w:rsidR="00D07DFE">
        <w:t xml:space="preserve"> </w:t>
      </w:r>
    </w:p>
    <w:p w14:paraId="2AABA119" w14:textId="77777777" w:rsidR="00D07DFE" w:rsidRDefault="00D07DFE" w:rsidP="000F4CF9">
      <w:pPr>
        <w:jc w:val="both"/>
      </w:pPr>
      <w:r>
        <w:t xml:space="preserve">Nous remercions </w:t>
      </w:r>
      <w:r w:rsidR="00B37235">
        <w:t>le Ministère de la Santé</w:t>
      </w:r>
      <w:r>
        <w:t xml:space="preserve"> ainsi que tous nos sponsors pour leur</w:t>
      </w:r>
      <w:r w:rsidR="000A6169">
        <w:t xml:space="preserve"> soutien à cette journée.</w:t>
      </w:r>
    </w:p>
    <w:p w14:paraId="1550170C" w14:textId="77777777" w:rsidR="00D07DFE" w:rsidRDefault="00D07DFE" w:rsidP="000F4CF9">
      <w:pPr>
        <w:jc w:val="both"/>
      </w:pPr>
      <w:r>
        <w:t xml:space="preserve">Mondialement, </w:t>
      </w:r>
      <w:r w:rsidR="00BC7699">
        <w:t>on doit constater une</w:t>
      </w:r>
      <w:r>
        <w:t xml:space="preserve"> réduction </w:t>
      </w:r>
      <w:r w:rsidR="00B37235">
        <w:t xml:space="preserve">des activités de prélèvement </w:t>
      </w:r>
      <w:r>
        <w:t xml:space="preserve">et </w:t>
      </w:r>
      <w:r w:rsidR="004134B1">
        <w:t xml:space="preserve">de </w:t>
      </w:r>
      <w:r>
        <w:t>transplantation d’organe</w:t>
      </w:r>
      <w:r w:rsidR="007A5CC3">
        <w:t xml:space="preserve">, liée </w:t>
      </w:r>
      <w:r w:rsidR="00BC7699">
        <w:t xml:space="preserve">à l’impact négatif </w:t>
      </w:r>
      <w:r w:rsidR="007A5CC3">
        <w:t>de la Covid-19</w:t>
      </w:r>
      <w:r>
        <w:t>.</w:t>
      </w:r>
      <w:r w:rsidR="006B1322">
        <w:t xml:space="preserve"> Le Luxembourg n’y a pas échappé avec seulement </w:t>
      </w:r>
      <w:r w:rsidR="00B37235">
        <w:rPr>
          <w:b/>
        </w:rPr>
        <w:t>2</w:t>
      </w:r>
      <w:r w:rsidR="006B1322" w:rsidRPr="00121844">
        <w:rPr>
          <w:b/>
        </w:rPr>
        <w:t xml:space="preserve"> </w:t>
      </w:r>
      <w:r w:rsidR="006B1322" w:rsidRPr="000F4CF9">
        <w:rPr>
          <w:b/>
        </w:rPr>
        <w:t>prélèvements multi-organes</w:t>
      </w:r>
      <w:r w:rsidR="006B1322" w:rsidRPr="006B1322">
        <w:t xml:space="preserve"> </w:t>
      </w:r>
      <w:r w:rsidR="00BC7699">
        <w:t xml:space="preserve">en 2021 </w:t>
      </w:r>
      <w:r w:rsidR="006B1322">
        <w:t>(2018 : 7 dons, 2019</w:t>
      </w:r>
      <w:r w:rsidR="007A5CC3">
        <w:t> :</w:t>
      </w:r>
      <w:r w:rsidR="006B1322">
        <w:t xml:space="preserve"> 5 dons</w:t>
      </w:r>
      <w:r w:rsidR="00BC7699">
        <w:t>, 2021 : 3 dons</w:t>
      </w:r>
      <w:r w:rsidR="006B1322">
        <w:t>).</w:t>
      </w:r>
      <w:r w:rsidR="006B1322" w:rsidRPr="006B1322">
        <w:t xml:space="preserve"> </w:t>
      </w:r>
      <w:r w:rsidR="00B37235">
        <w:t>Ainsi</w:t>
      </w:r>
      <w:r w:rsidR="007A5CC3">
        <w:t>,</w:t>
      </w:r>
      <w:r w:rsidR="00B37235">
        <w:t xml:space="preserve"> seulement</w:t>
      </w:r>
      <w:r w:rsidR="006B1322">
        <w:t xml:space="preserve"> </w:t>
      </w:r>
      <w:r w:rsidR="00B37235">
        <w:t>5</w:t>
      </w:r>
      <w:r w:rsidR="006B1322">
        <w:t xml:space="preserve"> organes en provenance du Luxembourg ont pu être transplantés avec succès par les centres du réseau EUROTRANSPLANT (réseau européen de gestion des prélèvements et transplantation d’organes).</w:t>
      </w:r>
      <w:r w:rsidR="006B1322" w:rsidRPr="006B1322">
        <w:rPr>
          <w:b/>
        </w:rPr>
        <w:t xml:space="preserve"> </w:t>
      </w:r>
      <w:r w:rsidR="00B37235">
        <w:rPr>
          <w:b/>
        </w:rPr>
        <w:t>90</w:t>
      </w:r>
      <w:r w:rsidR="006B1322" w:rsidRPr="00DB2E15">
        <w:rPr>
          <w:b/>
        </w:rPr>
        <w:t xml:space="preserve"> patients </w:t>
      </w:r>
      <w:r w:rsidR="004134B1">
        <w:rPr>
          <w:b/>
        </w:rPr>
        <w:t>étaien</w:t>
      </w:r>
      <w:r w:rsidR="006B1322" w:rsidRPr="00DB2E15">
        <w:rPr>
          <w:b/>
        </w:rPr>
        <w:t>t inscrits</w:t>
      </w:r>
      <w:r w:rsidR="006B1322" w:rsidRPr="00BE148F">
        <w:t xml:space="preserve"> </w:t>
      </w:r>
      <w:r w:rsidR="006B1322">
        <w:t>(+</w:t>
      </w:r>
      <w:r w:rsidR="00B37235">
        <w:t>9</w:t>
      </w:r>
      <w:r w:rsidR="006B1322">
        <w:t xml:space="preserve"> par rapport à 20</w:t>
      </w:r>
      <w:r w:rsidR="00B37235">
        <w:t>20</w:t>
      </w:r>
      <w:r w:rsidR="006B1322">
        <w:t xml:space="preserve">) </w:t>
      </w:r>
      <w:r w:rsidR="006B1322" w:rsidRPr="00BE148F">
        <w:t xml:space="preserve">sur </w:t>
      </w:r>
      <w:r w:rsidR="006B1322">
        <w:t xml:space="preserve">notre </w:t>
      </w:r>
      <w:r w:rsidR="006B1322" w:rsidRPr="00BE148F">
        <w:t xml:space="preserve">une liste de </w:t>
      </w:r>
      <w:r w:rsidR="006B1322">
        <w:t>pré-</w:t>
      </w:r>
      <w:r w:rsidR="006B1322" w:rsidRPr="00BE148F">
        <w:t xml:space="preserve">greffe </w:t>
      </w:r>
      <w:r w:rsidR="006B1322">
        <w:t xml:space="preserve">en attente d’une transplantation </w:t>
      </w:r>
      <w:r w:rsidR="006B1322" w:rsidRPr="00BE148F">
        <w:t xml:space="preserve">dans un centre étranger. </w:t>
      </w:r>
      <w:r w:rsidR="00B37235">
        <w:t>26</w:t>
      </w:r>
      <w:r w:rsidR="006B1322">
        <w:t xml:space="preserve"> nouveaux patients ont été inscrits sur la liste en cours d’année et </w:t>
      </w:r>
      <w:r w:rsidR="00B37235">
        <w:t xml:space="preserve">3 </w:t>
      </w:r>
      <w:r w:rsidR="006B1322">
        <w:t>patient</w:t>
      </w:r>
      <w:r w:rsidR="00B37235">
        <w:t>s</w:t>
      </w:r>
      <w:r w:rsidR="006B1322">
        <w:t xml:space="preserve"> inscrit</w:t>
      </w:r>
      <w:r w:rsidR="00B37235">
        <w:t>s</w:t>
      </w:r>
      <w:r w:rsidR="006B1322">
        <w:t xml:space="preserve"> sur la liste </w:t>
      </w:r>
      <w:r w:rsidR="00B37235">
        <w:t>sont</w:t>
      </w:r>
      <w:r w:rsidR="006B1322">
        <w:t xml:space="preserve"> décédé</w:t>
      </w:r>
      <w:r w:rsidR="00B37235">
        <w:t>s</w:t>
      </w:r>
      <w:r w:rsidR="006B1322">
        <w:t xml:space="preserve"> en 202</w:t>
      </w:r>
      <w:r w:rsidR="00B37235">
        <w:t>1</w:t>
      </w:r>
      <w:r w:rsidR="006B1322">
        <w:t>. E</w:t>
      </w:r>
      <w:r w:rsidR="006B1322" w:rsidRPr="00BE148F">
        <w:t>n 20</w:t>
      </w:r>
      <w:r w:rsidR="00B37235">
        <w:t>21</w:t>
      </w:r>
      <w:r w:rsidR="006B1322" w:rsidRPr="00BE148F">
        <w:t xml:space="preserve">, </w:t>
      </w:r>
      <w:r w:rsidR="00B37235" w:rsidRPr="00B37235">
        <w:rPr>
          <w:b/>
        </w:rPr>
        <w:t>27</w:t>
      </w:r>
      <w:r w:rsidR="006B1322" w:rsidRPr="00BE148F">
        <w:rPr>
          <w:b/>
        </w:rPr>
        <w:t xml:space="preserve"> résidents ont été transplantés dans des centres étrangers</w:t>
      </w:r>
      <w:r w:rsidR="006B1322" w:rsidRPr="00BE148F">
        <w:t>.</w:t>
      </w:r>
    </w:p>
    <w:p w14:paraId="3C90EE78" w14:textId="77777777" w:rsidR="00F96595" w:rsidRDefault="00F96595" w:rsidP="000F4CF9">
      <w:pPr>
        <w:jc w:val="both"/>
      </w:pPr>
    </w:p>
    <w:p w14:paraId="1F193388" w14:textId="77777777" w:rsidR="00F96595" w:rsidRPr="00F96595" w:rsidRDefault="004134B1" w:rsidP="000F4CF9">
      <w:pPr>
        <w:jc w:val="both"/>
        <w:rPr>
          <w:b/>
        </w:rPr>
      </w:pPr>
      <w:r w:rsidRPr="00F96595">
        <w:rPr>
          <w:b/>
        </w:rPr>
        <w:t xml:space="preserve">Adresse de l’évènement : </w:t>
      </w:r>
    </w:p>
    <w:p w14:paraId="24DABC41" w14:textId="77777777" w:rsidR="00F96595" w:rsidRPr="00B37235" w:rsidRDefault="00B37235" w:rsidP="000F4CF9">
      <w:pPr>
        <w:jc w:val="both"/>
        <w:rPr>
          <w:b/>
        </w:rPr>
      </w:pPr>
      <w:proofErr w:type="spellStart"/>
      <w:r w:rsidRPr="00B37235">
        <w:rPr>
          <w:b/>
        </w:rPr>
        <w:t>LuxExpo</w:t>
      </w:r>
      <w:proofErr w:type="spellEnd"/>
      <w:r w:rsidRPr="00B37235">
        <w:rPr>
          <w:b/>
        </w:rPr>
        <w:t xml:space="preserve"> The Box, Hall 7 (entrée Sud</w:t>
      </w:r>
      <w:r>
        <w:rPr>
          <w:b/>
        </w:rPr>
        <w:t xml:space="preserve">), </w:t>
      </w:r>
      <w:r w:rsidRPr="00B37235">
        <w:rPr>
          <w:b/>
        </w:rPr>
        <w:t>10, Circuit de la Foire Internationale</w:t>
      </w:r>
      <w:r>
        <w:rPr>
          <w:b/>
        </w:rPr>
        <w:t>,</w:t>
      </w:r>
      <w:r w:rsidRPr="00B37235">
        <w:rPr>
          <w:b/>
        </w:rPr>
        <w:t xml:space="preserve"> L-1347 Luxembourg-Kirchberg</w:t>
      </w:r>
    </w:p>
    <w:p w14:paraId="7674C6E7" w14:textId="77777777" w:rsidR="00B37235" w:rsidRPr="00717669" w:rsidRDefault="00B37235" w:rsidP="000F4CF9">
      <w:pPr>
        <w:jc w:val="both"/>
        <w:rPr>
          <w:b/>
        </w:rPr>
      </w:pPr>
      <w:r w:rsidRPr="00717669">
        <w:rPr>
          <w:b/>
        </w:rPr>
        <w:t>Date : 9 octobre 2022 </w:t>
      </w:r>
    </w:p>
    <w:p w14:paraId="78FF7C15" w14:textId="232421D1" w:rsidR="006B1322" w:rsidRPr="00717669" w:rsidRDefault="00F96595" w:rsidP="000F4CF9">
      <w:pPr>
        <w:jc w:val="both"/>
        <w:rPr>
          <w:b/>
        </w:rPr>
      </w:pPr>
      <w:r w:rsidRPr="00717669">
        <w:rPr>
          <w:b/>
        </w:rPr>
        <w:t>D</w:t>
      </w:r>
      <w:r w:rsidR="004134B1" w:rsidRPr="00717669">
        <w:rPr>
          <w:b/>
        </w:rPr>
        <w:t>ébut</w:t>
      </w:r>
      <w:r w:rsidR="00B37235" w:rsidRPr="00717669">
        <w:rPr>
          <w:b/>
        </w:rPr>
        <w:t> :</w:t>
      </w:r>
      <w:r w:rsidR="004134B1" w:rsidRPr="00717669">
        <w:rPr>
          <w:b/>
        </w:rPr>
        <w:t xml:space="preserve"> </w:t>
      </w:r>
      <w:r w:rsidR="00BB638F" w:rsidRPr="00717669">
        <w:rPr>
          <w:b/>
        </w:rPr>
        <w:t>10</w:t>
      </w:r>
      <w:r w:rsidR="00B37235" w:rsidRPr="00717669">
        <w:rPr>
          <w:b/>
        </w:rPr>
        <w:t xml:space="preserve">h00 </w:t>
      </w:r>
      <w:r w:rsidR="00B37235" w:rsidRPr="00717669">
        <w:rPr>
          <w:b/>
        </w:rPr>
        <w:tab/>
      </w:r>
      <w:r w:rsidR="00B37235" w:rsidRPr="00717669">
        <w:rPr>
          <w:b/>
        </w:rPr>
        <w:tab/>
        <w:t>F</w:t>
      </w:r>
      <w:r w:rsidRPr="00717669">
        <w:rPr>
          <w:b/>
        </w:rPr>
        <w:t>in</w:t>
      </w:r>
      <w:r w:rsidR="00B37235" w:rsidRPr="00717669">
        <w:rPr>
          <w:b/>
        </w:rPr>
        <w:t> : 18h30</w:t>
      </w:r>
    </w:p>
    <w:p w14:paraId="7C482EAE" w14:textId="6830BCF4" w:rsidR="004134B1" w:rsidRPr="00F96595" w:rsidRDefault="004134B1" w:rsidP="004134B1">
      <w:pPr>
        <w:rPr>
          <w:rFonts w:ascii="Calibri" w:eastAsia="Times New Roman" w:hAnsi="Calibri" w:cs="Calibri"/>
          <w:b/>
          <w:color w:val="000000"/>
        </w:rPr>
      </w:pPr>
      <w:r w:rsidRPr="00717669">
        <w:rPr>
          <w:b/>
        </w:rPr>
        <w:t>Contact Luxembourg Transplant </w:t>
      </w:r>
      <w:r w:rsidRPr="00717669">
        <w:rPr>
          <w:b/>
          <w:i/>
        </w:rPr>
        <w:t xml:space="preserve">: </w:t>
      </w:r>
      <w:r w:rsidRPr="00717669">
        <w:rPr>
          <w:rStyle w:val="Emphasis"/>
          <w:rFonts w:ascii="Calibri" w:eastAsia="Times New Roman" w:hAnsi="Calibri" w:cs="Calibri"/>
          <w:b/>
          <w:i w:val="0"/>
          <w:color w:val="000000"/>
        </w:rPr>
        <w:t>+352 6</w:t>
      </w:r>
      <w:r w:rsidR="00BB638F" w:rsidRPr="00717669">
        <w:rPr>
          <w:rStyle w:val="Emphasis"/>
          <w:rFonts w:ascii="Calibri" w:eastAsia="Times New Roman" w:hAnsi="Calibri" w:cs="Calibri"/>
          <w:b/>
          <w:i w:val="0"/>
          <w:color w:val="000000"/>
        </w:rPr>
        <w:t>2</w:t>
      </w:r>
      <w:r w:rsidRPr="00717669">
        <w:rPr>
          <w:rStyle w:val="Emphasis"/>
          <w:rFonts w:ascii="Calibri" w:eastAsia="Times New Roman" w:hAnsi="Calibri" w:cs="Calibri"/>
          <w:b/>
          <w:i w:val="0"/>
          <w:color w:val="000000"/>
        </w:rPr>
        <w:t>1 149 575</w:t>
      </w:r>
      <w:r w:rsidR="00F96595" w:rsidRPr="00717669">
        <w:rPr>
          <w:rStyle w:val="Emphasis"/>
          <w:rFonts w:ascii="Calibri" w:eastAsia="Times New Roman" w:hAnsi="Calibri" w:cs="Calibri"/>
          <w:b/>
          <w:i w:val="0"/>
          <w:color w:val="000000"/>
        </w:rPr>
        <w:t xml:space="preserve"> ; </w:t>
      </w:r>
      <w:r w:rsidRPr="00717669">
        <w:rPr>
          <w:rStyle w:val="Emphasis"/>
          <w:rFonts w:ascii="Calibri" w:eastAsia="Times New Roman" w:hAnsi="Calibri" w:cs="Calibri"/>
          <w:b/>
          <w:i w:val="0"/>
          <w:color w:val="000000"/>
        </w:rPr>
        <w:t xml:space="preserve"> luxtransplant@gmail.com</w:t>
      </w:r>
    </w:p>
    <w:p w14:paraId="7833CF8E" w14:textId="77777777" w:rsidR="00F96595" w:rsidRDefault="00F96595" w:rsidP="000F4CF9">
      <w:pPr>
        <w:jc w:val="both"/>
      </w:pPr>
    </w:p>
    <w:p w14:paraId="76AE6EA6" w14:textId="77777777" w:rsidR="004D05A7" w:rsidRPr="007A5CC3" w:rsidRDefault="004D05A7" w:rsidP="004D05A7">
      <w:pPr>
        <w:jc w:val="both"/>
        <w:rPr>
          <w:b/>
          <w:i/>
          <w:sz w:val="20"/>
          <w:szCs w:val="20"/>
        </w:rPr>
      </w:pPr>
      <w:r w:rsidRPr="007A5CC3">
        <w:rPr>
          <w:b/>
          <w:i/>
          <w:sz w:val="20"/>
          <w:szCs w:val="20"/>
        </w:rPr>
        <w:t>A propos de Luxembourg Transplant a.s.b.l.</w:t>
      </w:r>
    </w:p>
    <w:p w14:paraId="1CD7BE15" w14:textId="77777777" w:rsidR="004D05A7" w:rsidRPr="007A5CC3" w:rsidRDefault="0018369D" w:rsidP="004D05A7">
      <w:pPr>
        <w:jc w:val="both"/>
        <w:rPr>
          <w:i/>
          <w:sz w:val="20"/>
          <w:szCs w:val="20"/>
        </w:rPr>
      </w:pPr>
      <w:r w:rsidRPr="007A5CC3">
        <w:rPr>
          <w:i/>
          <w:sz w:val="20"/>
          <w:szCs w:val="20"/>
        </w:rPr>
        <w:t>Fondé</w:t>
      </w:r>
      <w:r w:rsidR="004D05A7" w:rsidRPr="007A5CC3">
        <w:rPr>
          <w:i/>
          <w:sz w:val="20"/>
          <w:szCs w:val="20"/>
        </w:rPr>
        <w:t xml:space="preserve"> en 1983, Luxembourg Transplant est l'organisme officiel agréé par le ministère de la santé luxembourgeois en charge du don d'organes et de la transplantatio</w:t>
      </w:r>
      <w:r w:rsidR="00E86B1D" w:rsidRPr="007A5CC3">
        <w:rPr>
          <w:i/>
          <w:sz w:val="20"/>
          <w:szCs w:val="20"/>
        </w:rPr>
        <w:t>n au Luxembourg. Luxembourg Transplant est</w:t>
      </w:r>
      <w:r w:rsidR="004D05A7" w:rsidRPr="007A5CC3">
        <w:rPr>
          <w:i/>
          <w:sz w:val="20"/>
          <w:szCs w:val="20"/>
        </w:rPr>
        <w:t xml:space="preserve"> affilié à </w:t>
      </w:r>
      <w:proofErr w:type="spellStart"/>
      <w:r w:rsidR="004D05A7" w:rsidRPr="007A5CC3">
        <w:rPr>
          <w:i/>
          <w:sz w:val="20"/>
          <w:szCs w:val="20"/>
        </w:rPr>
        <w:t>Eurotransplant</w:t>
      </w:r>
      <w:proofErr w:type="spellEnd"/>
      <w:r w:rsidR="004D05A7" w:rsidRPr="007A5CC3">
        <w:rPr>
          <w:i/>
          <w:sz w:val="20"/>
          <w:szCs w:val="20"/>
        </w:rPr>
        <w:t xml:space="preserve">, l'organisme européen de gestion des dons et transplantations d'organes. 3 coordinateurs de transplantation gèrent les missions afférentes au don d'organes et assurent une garde 24h/24h. Pour de plus amples informations veuillez consulter le site </w:t>
      </w:r>
      <w:r w:rsidR="004D05A7" w:rsidRPr="007A5CC3">
        <w:rPr>
          <w:b/>
          <w:i/>
          <w:sz w:val="20"/>
          <w:szCs w:val="20"/>
          <w:u w:val="single"/>
        </w:rPr>
        <w:t>www.luxtransplant.lu</w:t>
      </w:r>
      <w:r w:rsidR="004D05A7" w:rsidRPr="007A5CC3">
        <w:rPr>
          <w:i/>
          <w:sz w:val="20"/>
          <w:szCs w:val="20"/>
        </w:rPr>
        <w:t>.</w:t>
      </w:r>
    </w:p>
    <w:sectPr w:rsidR="004D05A7" w:rsidRPr="007A5CC3" w:rsidSect="004D05A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A8B"/>
    <w:multiLevelType w:val="hybridMultilevel"/>
    <w:tmpl w:val="85E8943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10D4"/>
    <w:multiLevelType w:val="hybridMultilevel"/>
    <w:tmpl w:val="B218C23C"/>
    <w:lvl w:ilvl="0" w:tplc="5FDA8B0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179712">
    <w:abstractNumId w:val="0"/>
  </w:num>
  <w:num w:numId="2" w16cid:durableId="48701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00"/>
    <w:rsid w:val="000A6169"/>
    <w:rsid w:val="000F4CF9"/>
    <w:rsid w:val="00102189"/>
    <w:rsid w:val="00121844"/>
    <w:rsid w:val="0018369D"/>
    <w:rsid w:val="002600B9"/>
    <w:rsid w:val="002F165E"/>
    <w:rsid w:val="0030289E"/>
    <w:rsid w:val="00396D2F"/>
    <w:rsid w:val="004134B1"/>
    <w:rsid w:val="0044477D"/>
    <w:rsid w:val="00475B76"/>
    <w:rsid w:val="004D05A7"/>
    <w:rsid w:val="006853B5"/>
    <w:rsid w:val="006B1322"/>
    <w:rsid w:val="00717669"/>
    <w:rsid w:val="00756386"/>
    <w:rsid w:val="007A5CC3"/>
    <w:rsid w:val="00846E19"/>
    <w:rsid w:val="008714DC"/>
    <w:rsid w:val="008D07B6"/>
    <w:rsid w:val="009E460B"/>
    <w:rsid w:val="00A40767"/>
    <w:rsid w:val="00A84C24"/>
    <w:rsid w:val="00A95400"/>
    <w:rsid w:val="00AB14A1"/>
    <w:rsid w:val="00B05526"/>
    <w:rsid w:val="00B210DE"/>
    <w:rsid w:val="00B21D7A"/>
    <w:rsid w:val="00B22A4D"/>
    <w:rsid w:val="00B37235"/>
    <w:rsid w:val="00BB638F"/>
    <w:rsid w:val="00BC7699"/>
    <w:rsid w:val="00BE148F"/>
    <w:rsid w:val="00C46466"/>
    <w:rsid w:val="00CC3D35"/>
    <w:rsid w:val="00D07DFE"/>
    <w:rsid w:val="00DB2E15"/>
    <w:rsid w:val="00E86B1D"/>
    <w:rsid w:val="00F44C2F"/>
    <w:rsid w:val="00F9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FA75"/>
  <w15:docId w15:val="{89EF4C44-8F53-43DD-B960-D287C5A0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D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A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13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CHL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Stammet Pascal</dc:creator>
  <cp:lastModifiedBy>Steve SCHMIT</cp:lastModifiedBy>
  <cp:revision>2</cp:revision>
  <dcterms:created xsi:type="dcterms:W3CDTF">2022-10-05T10:47:00Z</dcterms:created>
  <dcterms:modified xsi:type="dcterms:W3CDTF">2022-10-05T10:47:00Z</dcterms:modified>
</cp:coreProperties>
</file>