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B840" w14:textId="77777777" w:rsidR="006C7600" w:rsidRPr="00785EA1" w:rsidRDefault="008B0448" w:rsidP="0089503F">
      <w:pPr>
        <w:tabs>
          <w:tab w:val="left" w:pos="4820"/>
        </w:tabs>
        <w:rPr>
          <w:rFonts w:ascii="VAG Rounded LT Pro Light" w:hAnsi="VAG Rounded LT Pro Light"/>
          <w:sz w:val="22"/>
          <w:szCs w:val="22"/>
          <w:lang w:val="fr-CH"/>
        </w:rPr>
      </w:pPr>
      <w:r w:rsidRPr="00785EA1">
        <w:rPr>
          <w:rFonts w:ascii="VAG Rounded LT Pro Light" w:hAnsi="VAG Rounded LT Pro Light"/>
          <w:sz w:val="22"/>
          <w:szCs w:val="22"/>
          <w:lang w:val="fr-CH"/>
        </w:rPr>
        <w:tab/>
      </w:r>
    </w:p>
    <w:p w14:paraId="52202BA4" w14:textId="77777777" w:rsidR="00B03F6D" w:rsidRPr="00785EA1" w:rsidRDefault="00B03F6D" w:rsidP="00B36E6F">
      <w:pPr>
        <w:widowControl w:val="0"/>
        <w:autoSpaceDE w:val="0"/>
        <w:autoSpaceDN w:val="0"/>
        <w:adjustRightInd w:val="0"/>
        <w:jc w:val="both"/>
        <w:rPr>
          <w:rFonts w:ascii="Arial" w:hAnsi="Arial" w:cs="Arial"/>
          <w:color w:val="000000"/>
          <w:lang w:val="fr-CH"/>
        </w:rPr>
        <w:sectPr w:rsidR="00B03F6D" w:rsidRPr="00785EA1" w:rsidSect="00850BEE">
          <w:headerReference w:type="even" r:id="rId8"/>
          <w:headerReference w:type="default" r:id="rId9"/>
          <w:headerReference w:type="first" r:id="rId10"/>
          <w:pgSz w:w="11900" w:h="16840" w:code="9"/>
          <w:pgMar w:top="2272" w:right="1134" w:bottom="1135" w:left="2268" w:header="0" w:footer="0" w:gutter="0"/>
          <w:cols w:space="708"/>
          <w:titlePg/>
          <w:docGrid w:linePitch="360"/>
        </w:sectPr>
      </w:pPr>
    </w:p>
    <w:p w14:paraId="1D5B0D4C" w14:textId="77777777" w:rsidR="00AB0E77" w:rsidRPr="0059779F" w:rsidRDefault="00AB0E77" w:rsidP="00AB0E77">
      <w:pPr>
        <w:widowControl w:val="0"/>
        <w:autoSpaceDE w:val="0"/>
        <w:autoSpaceDN w:val="0"/>
        <w:adjustRightInd w:val="0"/>
        <w:jc w:val="both"/>
        <w:rPr>
          <w:rFonts w:ascii="VAG Rounded Next" w:hAnsi="VAG Rounded Next" w:cs="Arial"/>
          <w:color w:val="000000"/>
          <w:sz w:val="22"/>
          <w:szCs w:val="22"/>
          <w:lang w:val="fr-CH"/>
        </w:rPr>
      </w:pPr>
      <w:r w:rsidRPr="0059779F">
        <w:rPr>
          <w:rFonts w:ascii="VAG Rounded Next" w:hAnsi="VAG Rounded Next" w:cs="Arial"/>
          <w:color w:val="000000"/>
          <w:sz w:val="22"/>
          <w:szCs w:val="22"/>
          <w:lang w:val="fr-CH"/>
        </w:rPr>
        <w:t xml:space="preserve">Communiqué de presse du Luxembourg City </w:t>
      </w:r>
      <w:proofErr w:type="spellStart"/>
      <w:r w:rsidRPr="0059779F">
        <w:rPr>
          <w:rFonts w:ascii="VAG Rounded Next" w:hAnsi="VAG Rounded Next" w:cs="Arial"/>
          <w:color w:val="000000"/>
          <w:sz w:val="22"/>
          <w:szCs w:val="22"/>
          <w:lang w:val="fr-CH"/>
        </w:rPr>
        <w:t>Tourist</w:t>
      </w:r>
      <w:proofErr w:type="spellEnd"/>
      <w:r w:rsidRPr="0059779F">
        <w:rPr>
          <w:rFonts w:ascii="VAG Rounded Next" w:hAnsi="VAG Rounded Next" w:cs="Arial"/>
          <w:color w:val="000000"/>
          <w:sz w:val="22"/>
          <w:szCs w:val="22"/>
          <w:lang w:val="fr-CH"/>
        </w:rPr>
        <w:t xml:space="preserve"> Office</w:t>
      </w:r>
    </w:p>
    <w:p w14:paraId="4919D6AE" w14:textId="3EDAC1A4" w:rsidR="00AB0E77" w:rsidRPr="0059779F" w:rsidRDefault="00AB0E77" w:rsidP="00AB0E77">
      <w:pPr>
        <w:widowControl w:val="0"/>
        <w:autoSpaceDE w:val="0"/>
        <w:autoSpaceDN w:val="0"/>
        <w:adjustRightInd w:val="0"/>
        <w:jc w:val="both"/>
        <w:rPr>
          <w:rFonts w:ascii="VAG Rounded Next" w:hAnsi="VAG Rounded Next" w:cs="Arial"/>
          <w:color w:val="000000"/>
          <w:sz w:val="22"/>
          <w:szCs w:val="22"/>
          <w:lang w:val="fr-CH"/>
        </w:rPr>
      </w:pPr>
      <w:r w:rsidRPr="0059779F">
        <w:rPr>
          <w:rFonts w:ascii="VAG Rounded Next" w:hAnsi="VAG Rounded Next" w:cs="Arial"/>
          <w:color w:val="000000"/>
          <w:sz w:val="22"/>
          <w:szCs w:val="22"/>
          <w:lang w:val="fr-CH"/>
        </w:rPr>
        <w:t xml:space="preserve">Luxembourg, le </w:t>
      </w:r>
      <w:r w:rsidR="00776DFA" w:rsidRPr="0059779F">
        <w:rPr>
          <w:rFonts w:ascii="VAG Rounded Next" w:hAnsi="VAG Rounded Next" w:cs="Arial"/>
          <w:color w:val="000000"/>
          <w:sz w:val="22"/>
          <w:szCs w:val="22"/>
          <w:lang w:val="fr-CH"/>
        </w:rPr>
        <w:t>30</w:t>
      </w:r>
      <w:r w:rsidRPr="0059779F">
        <w:rPr>
          <w:rFonts w:ascii="VAG Rounded Next" w:hAnsi="VAG Rounded Next" w:cs="Arial"/>
          <w:color w:val="000000"/>
          <w:sz w:val="22"/>
          <w:szCs w:val="22"/>
          <w:lang w:val="fr-CH"/>
        </w:rPr>
        <w:t xml:space="preserve"> </w:t>
      </w:r>
      <w:r w:rsidR="000E66DC" w:rsidRPr="0059779F">
        <w:rPr>
          <w:rFonts w:ascii="VAG Rounded Next" w:hAnsi="VAG Rounded Next" w:cs="Arial"/>
          <w:color w:val="000000"/>
          <w:sz w:val="22"/>
          <w:szCs w:val="22"/>
          <w:lang w:val="fr-CH"/>
        </w:rPr>
        <w:t xml:space="preserve">avril </w:t>
      </w:r>
      <w:r w:rsidRPr="0059779F">
        <w:rPr>
          <w:rFonts w:ascii="VAG Rounded Next" w:hAnsi="VAG Rounded Next" w:cs="Arial"/>
          <w:color w:val="000000"/>
          <w:sz w:val="22"/>
          <w:szCs w:val="22"/>
          <w:lang w:val="fr-CH"/>
        </w:rPr>
        <w:t>202</w:t>
      </w:r>
      <w:r w:rsidR="000E66DC" w:rsidRPr="0059779F">
        <w:rPr>
          <w:rFonts w:ascii="VAG Rounded Next" w:hAnsi="VAG Rounded Next" w:cs="Arial"/>
          <w:color w:val="000000"/>
          <w:sz w:val="22"/>
          <w:szCs w:val="22"/>
          <w:lang w:val="fr-CH"/>
        </w:rPr>
        <w:t>5</w:t>
      </w:r>
    </w:p>
    <w:p w14:paraId="7F4DA248" w14:textId="77777777" w:rsidR="00AB0E77" w:rsidRPr="0059779F" w:rsidRDefault="00AB0E77" w:rsidP="00AB0E77">
      <w:pPr>
        <w:widowControl w:val="0"/>
        <w:autoSpaceDE w:val="0"/>
        <w:autoSpaceDN w:val="0"/>
        <w:adjustRightInd w:val="0"/>
        <w:jc w:val="both"/>
        <w:rPr>
          <w:rFonts w:ascii="VAG Rounded Next" w:hAnsi="VAG Rounded Next" w:cs="Arial"/>
          <w:color w:val="000000"/>
          <w:sz w:val="22"/>
          <w:szCs w:val="22"/>
          <w:lang w:val="fr-CH"/>
        </w:rPr>
      </w:pPr>
    </w:p>
    <w:p w14:paraId="1A9D0DF3" w14:textId="77777777" w:rsidR="00AB0E77" w:rsidRPr="0059779F" w:rsidRDefault="00AB0E77" w:rsidP="00AB0E77">
      <w:pPr>
        <w:widowControl w:val="0"/>
        <w:autoSpaceDE w:val="0"/>
        <w:autoSpaceDN w:val="0"/>
        <w:adjustRightInd w:val="0"/>
        <w:jc w:val="both"/>
        <w:rPr>
          <w:rFonts w:ascii="VAG Rounded Next" w:hAnsi="VAG Rounded Next" w:cs="Arial"/>
          <w:b/>
          <w:bCs/>
          <w:color w:val="6B006D"/>
          <w:sz w:val="28"/>
          <w:lang w:val="fr-CH"/>
        </w:rPr>
      </w:pPr>
    </w:p>
    <w:p w14:paraId="162CF301" w14:textId="77777777" w:rsidR="00AB0E77" w:rsidRPr="0059779F" w:rsidRDefault="00AB0E77" w:rsidP="00AB0E77">
      <w:pPr>
        <w:widowControl w:val="0"/>
        <w:autoSpaceDE w:val="0"/>
        <w:autoSpaceDN w:val="0"/>
        <w:adjustRightInd w:val="0"/>
        <w:jc w:val="both"/>
        <w:rPr>
          <w:rFonts w:ascii="VAG Rounded Next" w:hAnsi="VAG Rounded Next" w:cs="Arial"/>
          <w:b/>
          <w:bCs/>
          <w:color w:val="6B006D"/>
          <w:sz w:val="28"/>
          <w:lang w:val="fr-CH"/>
        </w:rPr>
      </w:pPr>
    </w:p>
    <w:p w14:paraId="299D78F3" w14:textId="05338804" w:rsidR="0059779F" w:rsidRDefault="0059779F" w:rsidP="000E66DC">
      <w:pPr>
        <w:widowControl w:val="0"/>
        <w:autoSpaceDE w:val="0"/>
        <w:autoSpaceDN w:val="0"/>
        <w:adjustRightInd w:val="0"/>
        <w:jc w:val="center"/>
        <w:rPr>
          <w:rFonts w:ascii="VAG Rounded Next" w:hAnsi="VAG Rounded Next" w:cs="Arial"/>
          <w:b/>
          <w:bCs/>
          <w:color w:val="6B006D"/>
          <w:sz w:val="28"/>
          <w:szCs w:val="28"/>
          <w:lang w:val="fr-FR"/>
        </w:rPr>
      </w:pPr>
      <w:r>
        <w:rPr>
          <w:rFonts w:ascii="VAG Rounded Next" w:hAnsi="VAG Rounded Next" w:cs="Arial"/>
          <w:b/>
          <w:bCs/>
          <w:color w:val="6B006D"/>
          <w:sz w:val="28"/>
          <w:szCs w:val="28"/>
          <w:lang w:val="fr-FR"/>
        </w:rPr>
        <w:t>Bilan et perspectives</w:t>
      </w:r>
    </w:p>
    <w:p w14:paraId="58D47360" w14:textId="546108DA" w:rsidR="00AB0E77" w:rsidRPr="0059779F" w:rsidRDefault="000E66DC" w:rsidP="000E66DC">
      <w:pPr>
        <w:widowControl w:val="0"/>
        <w:autoSpaceDE w:val="0"/>
        <w:autoSpaceDN w:val="0"/>
        <w:adjustRightInd w:val="0"/>
        <w:jc w:val="center"/>
        <w:rPr>
          <w:rFonts w:ascii="VAG Rounded Next" w:hAnsi="VAG Rounded Next" w:cs="Arial"/>
          <w:b/>
          <w:bCs/>
          <w:color w:val="6B006D"/>
          <w:sz w:val="28"/>
          <w:szCs w:val="28"/>
          <w:lang w:val="fr-CH"/>
        </w:rPr>
      </w:pPr>
      <w:r w:rsidRPr="0059779F">
        <w:rPr>
          <w:rFonts w:ascii="VAG Rounded Next" w:hAnsi="VAG Rounded Next" w:cs="Arial"/>
          <w:b/>
          <w:bCs/>
          <w:color w:val="6B006D"/>
          <w:sz w:val="28"/>
          <w:szCs w:val="28"/>
          <w:lang w:val="fr-FR"/>
        </w:rPr>
        <w:t xml:space="preserve">Le tourisme sur la voie de succès : LCTO regarde l’avenir avec optimisme </w:t>
      </w:r>
    </w:p>
    <w:p w14:paraId="079B0849" w14:textId="77777777" w:rsidR="00572C76" w:rsidRPr="00572C76" w:rsidRDefault="00572C76" w:rsidP="00AB0E77">
      <w:pPr>
        <w:widowControl w:val="0"/>
        <w:autoSpaceDE w:val="0"/>
        <w:autoSpaceDN w:val="0"/>
        <w:adjustRightInd w:val="0"/>
        <w:jc w:val="both"/>
        <w:rPr>
          <w:rFonts w:ascii="VAG Rounded LT Pro Light" w:hAnsi="VAG Rounded LT Pro Light" w:cs="Arial"/>
          <w:b/>
          <w:bCs/>
          <w:color w:val="6B006D"/>
          <w:sz w:val="22"/>
          <w:szCs w:val="22"/>
          <w:lang w:val="fr-CH"/>
        </w:rPr>
      </w:pPr>
    </w:p>
    <w:p w14:paraId="79433A96" w14:textId="77777777" w:rsidR="0059779F" w:rsidRPr="0059779F" w:rsidRDefault="0059779F" w:rsidP="0059779F">
      <w:pPr>
        <w:rPr>
          <w:rFonts w:ascii="VAG Rounded Next" w:hAnsi="VAG Rounded Next"/>
          <w:sz w:val="22"/>
          <w:szCs w:val="22"/>
          <w:lang w:val="en-LU"/>
        </w:rPr>
      </w:pPr>
      <w:r w:rsidRPr="0059779F">
        <w:rPr>
          <w:rFonts w:ascii="VAG Rounded Next" w:hAnsi="VAG Rounded Next"/>
          <w:sz w:val="22"/>
          <w:szCs w:val="22"/>
          <w:lang w:val="en-LU"/>
        </w:rPr>
        <w:t>À l'occasion de l'assemblée générale du Luxembourg City Tourist Office le 24 avril 2025, le LCTO s'est montré confiant pour l'année en cours, renforcé par une augmentation du nombre de visiteurs et une nette relance des activités touristiques.</w:t>
      </w:r>
    </w:p>
    <w:p w14:paraId="6365347C" w14:textId="77777777" w:rsidR="00750373" w:rsidRPr="003A6397" w:rsidRDefault="00750373" w:rsidP="000E66DC">
      <w:pPr>
        <w:rPr>
          <w:rFonts w:ascii="VAG Rounded Next" w:hAnsi="VAG Rounded Next"/>
          <w:sz w:val="22"/>
          <w:szCs w:val="22"/>
          <w:lang w:val="fr-FR"/>
        </w:rPr>
      </w:pPr>
    </w:p>
    <w:p w14:paraId="572072A0" w14:textId="22A5CC53" w:rsidR="00FD6C9F" w:rsidRDefault="00FD6C9F" w:rsidP="003403BA">
      <w:pPr>
        <w:rPr>
          <w:rFonts w:ascii="VAG Rounded Next" w:hAnsi="VAG Rounded Next"/>
          <w:b/>
          <w:bCs/>
          <w:sz w:val="22"/>
          <w:szCs w:val="22"/>
        </w:rPr>
      </w:pPr>
      <w:r w:rsidRPr="00FD6C9F">
        <w:rPr>
          <w:rFonts w:ascii="VAG Rounded Next" w:hAnsi="VAG Rounded Next"/>
          <w:b/>
          <w:bCs/>
          <w:sz w:val="22"/>
          <w:szCs w:val="22"/>
        </w:rPr>
        <w:t xml:space="preserve">Un chemin réussi dans le </w:t>
      </w:r>
      <w:r w:rsidR="007108E4">
        <w:rPr>
          <w:rFonts w:ascii="VAG Rounded Next" w:hAnsi="VAG Rounded Next"/>
          <w:b/>
          <w:bCs/>
          <w:sz w:val="22"/>
          <w:szCs w:val="22"/>
        </w:rPr>
        <w:t>« </w:t>
      </w:r>
      <w:r w:rsidRPr="00FD6C9F">
        <w:rPr>
          <w:rFonts w:ascii="VAG Rounded Next" w:hAnsi="VAG Rounded Next"/>
          <w:b/>
          <w:bCs/>
          <w:sz w:val="22"/>
          <w:szCs w:val="22"/>
        </w:rPr>
        <w:t>tourisme de résonance</w:t>
      </w:r>
      <w:r w:rsidR="007108E4">
        <w:rPr>
          <w:rFonts w:ascii="VAG Rounded Next" w:hAnsi="VAG Rounded Next"/>
          <w:b/>
          <w:bCs/>
          <w:sz w:val="22"/>
          <w:szCs w:val="22"/>
        </w:rPr>
        <w:t> »</w:t>
      </w:r>
    </w:p>
    <w:p w14:paraId="5C2D0371" w14:textId="71D5C085" w:rsidR="000E66DC" w:rsidRDefault="000E66DC" w:rsidP="003403BA">
      <w:pPr>
        <w:rPr>
          <w:rFonts w:ascii="VAG Rounded Next" w:hAnsi="VAG Rounded Next"/>
          <w:sz w:val="22"/>
          <w:szCs w:val="22"/>
          <w:lang w:val="fr-FR"/>
        </w:rPr>
      </w:pPr>
      <w:r w:rsidRPr="003A6397">
        <w:rPr>
          <w:rFonts w:ascii="VAG Rounded Next" w:hAnsi="VAG Rounded Next"/>
          <w:sz w:val="22"/>
          <w:szCs w:val="22"/>
          <w:lang w:val="fr-FR"/>
        </w:rPr>
        <w:t xml:space="preserve">Ces dernières années, le LCTO a développé une </w:t>
      </w:r>
      <w:r w:rsidR="00FD6C9F">
        <w:rPr>
          <w:rFonts w:ascii="VAG Rounded Next" w:hAnsi="VAG Rounded Next"/>
          <w:sz w:val="22"/>
          <w:szCs w:val="22"/>
          <w:lang w:val="fr-FR"/>
        </w:rPr>
        <w:t>approche</w:t>
      </w:r>
      <w:r w:rsidRPr="003A6397">
        <w:rPr>
          <w:rFonts w:ascii="VAG Rounded Next" w:hAnsi="VAG Rounded Next"/>
          <w:sz w:val="22"/>
          <w:szCs w:val="22"/>
          <w:lang w:val="fr-FR"/>
        </w:rPr>
        <w:t xml:space="preserve"> tournée vers l’avenir</w:t>
      </w:r>
      <w:r w:rsidR="00FD6C9F">
        <w:rPr>
          <w:rFonts w:ascii="VAG Rounded Next" w:hAnsi="VAG Rounded Next"/>
          <w:sz w:val="22"/>
          <w:szCs w:val="22"/>
          <w:lang w:val="fr-FR"/>
        </w:rPr>
        <w:t> : l</w:t>
      </w:r>
      <w:r w:rsidRPr="003A6397">
        <w:rPr>
          <w:rFonts w:ascii="VAG Rounded Next" w:hAnsi="VAG Rounded Next"/>
          <w:sz w:val="22"/>
          <w:szCs w:val="22"/>
          <w:lang w:val="fr-FR"/>
        </w:rPr>
        <w:t>e</w:t>
      </w:r>
      <w:r w:rsidR="00FD6C9F">
        <w:rPr>
          <w:rFonts w:ascii="VAG Rounded Next" w:hAnsi="VAG Rounded Next"/>
          <w:sz w:val="22"/>
          <w:szCs w:val="22"/>
          <w:lang w:val="fr-FR"/>
        </w:rPr>
        <w:t xml:space="preserve"> </w:t>
      </w:r>
      <w:r w:rsidR="007108E4">
        <w:rPr>
          <w:rFonts w:ascii="VAG Rounded Next" w:hAnsi="VAG Rounded Next"/>
          <w:b/>
          <w:bCs/>
          <w:sz w:val="22"/>
          <w:szCs w:val="22"/>
          <w:lang w:val="fr-FR"/>
        </w:rPr>
        <w:t>« </w:t>
      </w:r>
      <w:r w:rsidRPr="00FD6C9F">
        <w:rPr>
          <w:rFonts w:ascii="VAG Rounded Next" w:hAnsi="VAG Rounded Next"/>
          <w:b/>
          <w:bCs/>
          <w:sz w:val="22"/>
          <w:szCs w:val="22"/>
          <w:lang w:val="fr-FR"/>
        </w:rPr>
        <w:t>tourisme de résonance</w:t>
      </w:r>
      <w:r w:rsidR="007108E4">
        <w:rPr>
          <w:rFonts w:ascii="VAG Rounded Next" w:hAnsi="VAG Rounded Next"/>
          <w:b/>
          <w:bCs/>
          <w:sz w:val="22"/>
          <w:szCs w:val="22"/>
          <w:lang w:val="fr-FR"/>
        </w:rPr>
        <w:t> »</w:t>
      </w:r>
      <w:r w:rsidRPr="003A6397">
        <w:rPr>
          <w:rFonts w:ascii="VAG Rounded Next" w:hAnsi="VAG Rounded Next"/>
          <w:sz w:val="22"/>
          <w:szCs w:val="22"/>
          <w:lang w:val="fr-FR"/>
        </w:rPr>
        <w:t>.</w:t>
      </w:r>
      <w:r w:rsidR="00FD6C9F">
        <w:rPr>
          <w:rFonts w:ascii="VAG Rounded Next" w:hAnsi="VAG Rounded Next"/>
          <w:sz w:val="22"/>
          <w:szCs w:val="22"/>
          <w:lang w:val="fr-FR"/>
        </w:rPr>
        <w:t xml:space="preserve"> </w:t>
      </w:r>
      <w:r w:rsidRPr="003A6397">
        <w:rPr>
          <w:rFonts w:ascii="VAG Rounded Next" w:hAnsi="VAG Rounded Next"/>
          <w:sz w:val="22"/>
          <w:szCs w:val="22"/>
          <w:lang w:val="fr-FR"/>
        </w:rPr>
        <w:t xml:space="preserve">Ce concept place la connexion émotionnelle entre le visiteur et la destination au centre de ses priorités – selon la devise : </w:t>
      </w:r>
      <w:r w:rsidR="00FD6C9F" w:rsidRPr="00FD6C9F">
        <w:rPr>
          <w:rFonts w:ascii="VAG Rounded Next" w:hAnsi="VAG Rounded Next"/>
          <w:b/>
          <w:bCs/>
          <w:sz w:val="22"/>
          <w:szCs w:val="22"/>
          <w:lang w:val="fr-FR"/>
        </w:rPr>
        <w:t>« live like a local »</w:t>
      </w:r>
      <w:r w:rsidR="00FD6C9F">
        <w:rPr>
          <w:rFonts w:ascii="VAG Rounded Next" w:hAnsi="VAG Rounded Next"/>
          <w:sz w:val="22"/>
          <w:szCs w:val="22"/>
          <w:lang w:val="fr-FR"/>
        </w:rPr>
        <w:t xml:space="preserve">. </w:t>
      </w:r>
      <w:r w:rsidRPr="003A6397">
        <w:rPr>
          <w:rFonts w:ascii="VAG Rounded Next" w:hAnsi="VAG Rounded Next"/>
          <w:sz w:val="22"/>
          <w:szCs w:val="22"/>
          <w:lang w:val="fr-FR"/>
        </w:rPr>
        <w:t>L'objectif est de créer des expériences où les visiteurs se sentent temporairement intégrés à la ville et repartent ainsi avec de souvenirs</w:t>
      </w:r>
      <w:r w:rsidR="00FD6C9F">
        <w:rPr>
          <w:rFonts w:ascii="VAG Rounded Next" w:hAnsi="VAG Rounded Next"/>
          <w:sz w:val="22"/>
          <w:szCs w:val="22"/>
          <w:lang w:val="fr-FR"/>
        </w:rPr>
        <w:t xml:space="preserve"> authentiques</w:t>
      </w:r>
      <w:r w:rsidRPr="003A6397">
        <w:rPr>
          <w:rFonts w:ascii="VAG Rounded Next" w:hAnsi="VAG Rounded Next"/>
          <w:sz w:val="22"/>
          <w:szCs w:val="22"/>
          <w:lang w:val="fr-FR"/>
        </w:rPr>
        <w:t>.</w:t>
      </w:r>
    </w:p>
    <w:p w14:paraId="2EBED504" w14:textId="77777777" w:rsidR="00750373" w:rsidRDefault="00750373" w:rsidP="000E66DC">
      <w:pPr>
        <w:rPr>
          <w:rFonts w:ascii="VAG Rounded Next" w:hAnsi="VAG Rounded Next"/>
          <w:sz w:val="22"/>
          <w:szCs w:val="22"/>
          <w:lang w:val="fr-FR"/>
        </w:rPr>
      </w:pPr>
    </w:p>
    <w:p w14:paraId="3FCDAC60" w14:textId="0DE5208C" w:rsidR="007108E4" w:rsidRDefault="00FD6C9F" w:rsidP="00FD6C9F">
      <w:pPr>
        <w:rPr>
          <w:rFonts w:ascii="VAG Rounded Next" w:hAnsi="VAG Rounded Next"/>
          <w:sz w:val="22"/>
          <w:szCs w:val="22"/>
          <w:lang w:val="fr-FR"/>
        </w:rPr>
      </w:pPr>
      <w:r w:rsidRPr="003A6397">
        <w:rPr>
          <w:rFonts w:ascii="VAG Rounded Next" w:hAnsi="VAG Rounded Next"/>
          <w:b/>
          <w:bCs/>
          <w:sz w:val="22"/>
          <w:szCs w:val="22"/>
          <w:lang w:val="fr-FR"/>
        </w:rPr>
        <w:t>200 000</w:t>
      </w:r>
      <w:r w:rsidRPr="00FD6C9F">
        <w:rPr>
          <w:rFonts w:ascii="VAG Rounded Next" w:hAnsi="VAG Rounded Next"/>
          <w:b/>
          <w:bCs/>
          <w:sz w:val="22"/>
          <w:szCs w:val="22"/>
          <w:vertAlign w:val="superscript"/>
          <w:lang w:val="fr-FR"/>
        </w:rPr>
        <w:t>e</w:t>
      </w:r>
      <w:r w:rsidRPr="003A6397">
        <w:rPr>
          <w:rFonts w:ascii="VAG Rounded Next" w:hAnsi="VAG Rounded Next"/>
          <w:b/>
          <w:bCs/>
          <w:sz w:val="22"/>
          <w:szCs w:val="22"/>
          <w:lang w:val="fr-FR"/>
        </w:rPr>
        <w:t xml:space="preserve"> visiteur accueilli aux </w:t>
      </w:r>
      <w:r>
        <w:rPr>
          <w:rFonts w:ascii="VAG Rounded Next" w:hAnsi="VAG Rounded Next"/>
          <w:b/>
          <w:bCs/>
          <w:sz w:val="22"/>
          <w:szCs w:val="22"/>
          <w:lang w:val="fr-FR"/>
        </w:rPr>
        <w:t>C</w:t>
      </w:r>
      <w:r w:rsidRPr="003A6397">
        <w:rPr>
          <w:rFonts w:ascii="VAG Rounded Next" w:hAnsi="VAG Rounded Next"/>
          <w:b/>
          <w:bCs/>
          <w:sz w:val="22"/>
          <w:szCs w:val="22"/>
          <w:lang w:val="fr-FR"/>
        </w:rPr>
        <w:t>asemates du Bock</w:t>
      </w:r>
      <w:r w:rsidRPr="003A6397">
        <w:rPr>
          <w:rFonts w:ascii="VAG Rounded Next" w:hAnsi="VAG Rounded Next"/>
          <w:sz w:val="22"/>
          <w:szCs w:val="22"/>
          <w:lang w:val="fr-FR"/>
        </w:rPr>
        <w:br/>
        <w:t xml:space="preserve">Le 31 décembre, juste avant le Nouvel An, un jalon important a été franchi aux </w:t>
      </w:r>
      <w:r>
        <w:rPr>
          <w:rFonts w:ascii="VAG Rounded Next" w:hAnsi="VAG Rounded Next"/>
          <w:sz w:val="22"/>
          <w:szCs w:val="22"/>
          <w:lang w:val="fr-FR"/>
        </w:rPr>
        <w:t>C</w:t>
      </w:r>
      <w:r w:rsidRPr="003A6397">
        <w:rPr>
          <w:rFonts w:ascii="VAG Rounded Next" w:hAnsi="VAG Rounded Next"/>
          <w:sz w:val="22"/>
          <w:szCs w:val="22"/>
          <w:lang w:val="fr-FR"/>
        </w:rPr>
        <w:t>asemates du Bock</w:t>
      </w:r>
      <w:r w:rsidR="007108E4">
        <w:rPr>
          <w:rFonts w:ascii="VAG Rounded Next" w:hAnsi="VAG Rounded Next"/>
          <w:sz w:val="22"/>
          <w:szCs w:val="22"/>
          <w:lang w:val="fr-FR"/>
        </w:rPr>
        <w:t> :</w:t>
      </w:r>
      <w:r w:rsidRPr="003A6397">
        <w:rPr>
          <w:rFonts w:ascii="VAG Rounded Next" w:hAnsi="VAG Rounded Next"/>
          <w:sz w:val="22"/>
          <w:szCs w:val="22"/>
          <w:lang w:val="fr-FR"/>
        </w:rPr>
        <w:t xml:space="preserve"> le 200 000</w:t>
      </w:r>
      <w:r w:rsidRPr="00FD6C9F">
        <w:rPr>
          <w:rFonts w:ascii="VAG Rounded Next" w:hAnsi="VAG Rounded Next"/>
          <w:sz w:val="22"/>
          <w:szCs w:val="22"/>
          <w:vertAlign w:val="superscript"/>
          <w:lang w:val="fr-FR"/>
        </w:rPr>
        <w:t>e</w:t>
      </w:r>
      <w:r w:rsidRPr="003A6397">
        <w:rPr>
          <w:rFonts w:ascii="VAG Rounded Next" w:hAnsi="VAG Rounded Next"/>
          <w:sz w:val="22"/>
          <w:szCs w:val="22"/>
          <w:lang w:val="fr-FR"/>
        </w:rPr>
        <w:t xml:space="preserve"> visiteur a été accueilli </w:t>
      </w:r>
      <w:r w:rsidR="00CA48B0">
        <w:rPr>
          <w:rFonts w:ascii="VAG Rounded Next" w:hAnsi="VAG Rounded Next"/>
          <w:sz w:val="22"/>
          <w:szCs w:val="22"/>
          <w:lang w:val="fr-FR"/>
        </w:rPr>
        <w:t xml:space="preserve">officiellement </w:t>
      </w:r>
      <w:r w:rsidRPr="003A6397">
        <w:rPr>
          <w:rFonts w:ascii="VAG Rounded Next" w:hAnsi="VAG Rounded Next"/>
          <w:sz w:val="22"/>
          <w:szCs w:val="22"/>
          <w:lang w:val="fr-FR"/>
        </w:rPr>
        <w:t>et récompensé par un cadeau exclusif.</w:t>
      </w:r>
    </w:p>
    <w:p w14:paraId="6CF5F894" w14:textId="58834A7E" w:rsidR="00FD6C9F" w:rsidRDefault="00FD6C9F" w:rsidP="00FD6C9F">
      <w:pPr>
        <w:rPr>
          <w:rFonts w:ascii="VAG Rounded Next" w:hAnsi="VAG Rounded Next"/>
          <w:sz w:val="22"/>
          <w:szCs w:val="22"/>
          <w:lang w:val="fr-FR"/>
        </w:rPr>
      </w:pPr>
      <w:r w:rsidRPr="003A6397">
        <w:rPr>
          <w:rFonts w:ascii="VAG Rounded Next" w:hAnsi="VAG Rounded Next"/>
          <w:sz w:val="22"/>
          <w:szCs w:val="22"/>
          <w:lang w:val="fr-FR"/>
        </w:rPr>
        <w:t>Les galeries souterraines, inscrites au patrimoine mondial de l’UNESCO depuis 1994 en tant que partie intégrante des fortifications et de la vieille ville, comptent parmi les attractions les plus visitées du Luxembourg et attirent chaque année des visiteurs du monde entier.</w:t>
      </w:r>
    </w:p>
    <w:p w14:paraId="1CAB26A3" w14:textId="77777777" w:rsidR="00FD6C9F" w:rsidRPr="003A6397" w:rsidRDefault="00FD6C9F" w:rsidP="000E66DC">
      <w:pPr>
        <w:rPr>
          <w:rFonts w:ascii="VAG Rounded Next" w:hAnsi="VAG Rounded Next"/>
          <w:sz w:val="22"/>
          <w:szCs w:val="22"/>
          <w:lang w:val="fr-FR"/>
        </w:rPr>
      </w:pPr>
    </w:p>
    <w:p w14:paraId="7959333C" w14:textId="465E00CF" w:rsidR="003403BA" w:rsidRDefault="00CA48B0" w:rsidP="000E66DC">
      <w:pPr>
        <w:rPr>
          <w:rFonts w:ascii="VAG Rounded Next" w:hAnsi="VAG Rounded Next"/>
          <w:b/>
          <w:bCs/>
          <w:sz w:val="22"/>
          <w:szCs w:val="22"/>
          <w:lang w:val="fr-FR"/>
        </w:rPr>
      </w:pPr>
      <w:r>
        <w:rPr>
          <w:rFonts w:ascii="VAG Rounded Next" w:hAnsi="VAG Rounded Next"/>
          <w:b/>
          <w:bCs/>
          <w:sz w:val="22"/>
          <w:szCs w:val="22"/>
          <w:lang w:val="fr-FR"/>
        </w:rPr>
        <w:t>N</w:t>
      </w:r>
      <w:r w:rsidR="000E66DC" w:rsidRPr="003A6397">
        <w:rPr>
          <w:rFonts w:ascii="VAG Rounded Next" w:hAnsi="VAG Rounded Next"/>
          <w:b/>
          <w:bCs/>
          <w:sz w:val="22"/>
          <w:szCs w:val="22"/>
          <w:lang w:val="fr-FR"/>
        </w:rPr>
        <w:t xml:space="preserve">ouveau pavillon d’accueil des </w:t>
      </w:r>
      <w:r w:rsidR="007108E4">
        <w:rPr>
          <w:rFonts w:ascii="VAG Rounded Next" w:hAnsi="VAG Rounded Next"/>
          <w:b/>
          <w:bCs/>
          <w:sz w:val="22"/>
          <w:szCs w:val="22"/>
          <w:lang w:val="fr-FR"/>
        </w:rPr>
        <w:t>C</w:t>
      </w:r>
      <w:r w:rsidR="000E66DC" w:rsidRPr="003A6397">
        <w:rPr>
          <w:rFonts w:ascii="VAG Rounded Next" w:hAnsi="VAG Rounded Next"/>
          <w:b/>
          <w:bCs/>
          <w:sz w:val="22"/>
          <w:szCs w:val="22"/>
          <w:lang w:val="fr-FR"/>
        </w:rPr>
        <w:t>asemates de la Pétrusse</w:t>
      </w:r>
    </w:p>
    <w:p w14:paraId="45E9DB8B" w14:textId="19693256" w:rsidR="000E66DC" w:rsidRDefault="00FD6C9F" w:rsidP="000E66DC">
      <w:pPr>
        <w:rPr>
          <w:rFonts w:ascii="VAG Rounded Next" w:hAnsi="VAG Rounded Next"/>
          <w:sz w:val="22"/>
          <w:szCs w:val="22"/>
          <w:lang w:val="fr-FR"/>
        </w:rPr>
      </w:pPr>
      <w:r w:rsidRPr="00FD6C9F">
        <w:rPr>
          <w:rFonts w:ascii="VAG Rounded Next" w:hAnsi="VAG Rounded Next"/>
          <w:sz w:val="22"/>
          <w:szCs w:val="22"/>
          <w:lang w:val="fr-FR"/>
        </w:rPr>
        <w:t xml:space="preserve">Le nouveau pavillon d'accueil aux </w:t>
      </w:r>
      <w:r w:rsidR="007108E4">
        <w:rPr>
          <w:rFonts w:ascii="VAG Rounded Next" w:hAnsi="VAG Rounded Next"/>
          <w:sz w:val="22"/>
          <w:szCs w:val="22"/>
          <w:lang w:val="fr-FR"/>
        </w:rPr>
        <w:t>C</w:t>
      </w:r>
      <w:r w:rsidRPr="00FD6C9F">
        <w:rPr>
          <w:rFonts w:ascii="VAG Rounded Next" w:hAnsi="VAG Rounded Next"/>
          <w:sz w:val="22"/>
          <w:szCs w:val="22"/>
          <w:lang w:val="fr-FR"/>
        </w:rPr>
        <w:t>asemates de la Pétrusse, sur la Place de la Constitution, a été inauguré en décembre 2024. Il permet pour la première fois des visites individuelles du site et sert également de point d'accès central, de point de vente et de poste de sécurité.</w:t>
      </w:r>
      <w:r w:rsidR="000E66DC" w:rsidRPr="003A6397">
        <w:rPr>
          <w:rFonts w:ascii="VAG Rounded Next" w:hAnsi="VAG Rounded Next"/>
          <w:sz w:val="22"/>
          <w:szCs w:val="22"/>
          <w:lang w:val="fr-FR"/>
        </w:rPr>
        <w:br/>
        <w:t>Grâce à des effets lumineux, sonores et de projection, un concept scénographique innovant donne vie à l'histoire des casemates et offre une expérience immersive aux visiteurs.</w:t>
      </w:r>
    </w:p>
    <w:p w14:paraId="6EB32378" w14:textId="77777777" w:rsidR="00750373" w:rsidRPr="003A6397" w:rsidRDefault="00750373" w:rsidP="000E66DC">
      <w:pPr>
        <w:rPr>
          <w:rFonts w:ascii="VAG Rounded Next" w:hAnsi="VAG Rounded Next"/>
          <w:sz w:val="22"/>
          <w:szCs w:val="22"/>
          <w:lang w:val="fr-FR"/>
        </w:rPr>
      </w:pPr>
    </w:p>
    <w:p w14:paraId="55AADF2F" w14:textId="77777777" w:rsidR="00750373" w:rsidRDefault="00750373" w:rsidP="000E66DC">
      <w:pPr>
        <w:rPr>
          <w:rFonts w:ascii="VAG Rounded Next" w:hAnsi="VAG Rounded Next"/>
          <w:sz w:val="22"/>
          <w:szCs w:val="22"/>
          <w:lang w:val="fr-FR"/>
        </w:rPr>
      </w:pPr>
    </w:p>
    <w:p w14:paraId="334C884E" w14:textId="77777777" w:rsidR="00750373" w:rsidRDefault="00750373" w:rsidP="000E66DC">
      <w:pPr>
        <w:rPr>
          <w:rFonts w:ascii="VAG Rounded Next" w:hAnsi="VAG Rounded Next"/>
          <w:sz w:val="22"/>
          <w:szCs w:val="22"/>
          <w:lang w:val="fr-FR"/>
        </w:rPr>
      </w:pPr>
    </w:p>
    <w:p w14:paraId="56A51DC5" w14:textId="77777777" w:rsidR="00750373" w:rsidRDefault="00750373" w:rsidP="000E66DC">
      <w:pPr>
        <w:rPr>
          <w:rFonts w:ascii="VAG Rounded Next" w:hAnsi="VAG Rounded Next"/>
          <w:sz w:val="22"/>
          <w:szCs w:val="22"/>
          <w:lang w:val="fr-FR"/>
        </w:rPr>
      </w:pPr>
    </w:p>
    <w:p w14:paraId="55400899" w14:textId="77777777" w:rsidR="00750373" w:rsidRDefault="00750373" w:rsidP="000E66DC">
      <w:pPr>
        <w:rPr>
          <w:rFonts w:ascii="VAG Rounded Next" w:hAnsi="VAG Rounded Next"/>
          <w:sz w:val="22"/>
          <w:szCs w:val="22"/>
          <w:lang w:val="fr-FR"/>
        </w:rPr>
      </w:pPr>
    </w:p>
    <w:p w14:paraId="7586A060" w14:textId="77777777" w:rsidR="00750373" w:rsidRDefault="00750373" w:rsidP="000E66DC">
      <w:pPr>
        <w:rPr>
          <w:rFonts w:ascii="VAG Rounded Next" w:hAnsi="VAG Rounded Next"/>
          <w:sz w:val="22"/>
          <w:szCs w:val="22"/>
          <w:lang w:val="fr-FR"/>
        </w:rPr>
      </w:pPr>
    </w:p>
    <w:p w14:paraId="0E325755" w14:textId="77777777" w:rsidR="00750373" w:rsidRDefault="00750373" w:rsidP="000E66DC">
      <w:pPr>
        <w:rPr>
          <w:rFonts w:ascii="VAG Rounded Next" w:hAnsi="VAG Rounded Next"/>
          <w:sz w:val="22"/>
          <w:szCs w:val="22"/>
          <w:lang w:val="fr-FR"/>
        </w:rPr>
      </w:pPr>
    </w:p>
    <w:p w14:paraId="0123B834" w14:textId="77777777" w:rsidR="00750373" w:rsidRDefault="00750373" w:rsidP="000E66DC">
      <w:pPr>
        <w:rPr>
          <w:rFonts w:ascii="VAG Rounded Next" w:hAnsi="VAG Rounded Next"/>
          <w:sz w:val="22"/>
          <w:szCs w:val="22"/>
          <w:lang w:val="fr-FR"/>
        </w:rPr>
      </w:pPr>
    </w:p>
    <w:p w14:paraId="1AAFB656" w14:textId="661F559D" w:rsidR="00750373"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lastRenderedPageBreak/>
        <w:t>Moment fort de l'été</w:t>
      </w:r>
      <w:r w:rsidR="007108E4">
        <w:rPr>
          <w:rFonts w:ascii="VAG Rounded Next" w:hAnsi="VAG Rounded Next"/>
          <w:b/>
          <w:bCs/>
          <w:sz w:val="22"/>
          <w:szCs w:val="22"/>
          <w:lang w:val="fr-FR"/>
        </w:rPr>
        <w:t> :</w:t>
      </w:r>
      <w:r w:rsidRPr="003A6397">
        <w:rPr>
          <w:rFonts w:ascii="VAG Rounded Next" w:hAnsi="VAG Rounded Next"/>
          <w:b/>
          <w:bCs/>
          <w:sz w:val="22"/>
          <w:szCs w:val="22"/>
          <w:lang w:val="fr-FR"/>
        </w:rPr>
        <w:t xml:space="preserve"> un regard derrière les murs du Palais</w:t>
      </w:r>
      <w:r w:rsidRPr="003A6397">
        <w:rPr>
          <w:rFonts w:ascii="VAG Rounded Next" w:hAnsi="VAG Rounded Next"/>
          <w:sz w:val="22"/>
          <w:szCs w:val="22"/>
          <w:lang w:val="fr-FR"/>
        </w:rPr>
        <w:br/>
        <w:t xml:space="preserve">En 2024, le </w:t>
      </w:r>
      <w:r w:rsidRPr="007108E4">
        <w:rPr>
          <w:rFonts w:ascii="VAG Rounded Next" w:hAnsi="VAG Rounded Next"/>
          <w:b/>
          <w:bCs/>
          <w:sz w:val="22"/>
          <w:szCs w:val="22"/>
          <w:lang w:val="fr-FR"/>
        </w:rPr>
        <w:t>Palais grand-ducal</w:t>
      </w:r>
      <w:r w:rsidRPr="003A6397">
        <w:rPr>
          <w:rFonts w:ascii="VAG Rounded Next" w:hAnsi="VAG Rounded Next"/>
          <w:sz w:val="22"/>
          <w:szCs w:val="22"/>
          <w:lang w:val="fr-FR"/>
        </w:rPr>
        <w:t xml:space="preserve"> a de nouveau ouvert ses portes pour des visites guidées dans le cadre de </w:t>
      </w:r>
      <w:r w:rsidR="007108E4">
        <w:rPr>
          <w:rFonts w:ascii="VAG Rounded Next" w:hAnsi="VAG Rounded Next"/>
          <w:sz w:val="22"/>
          <w:szCs w:val="22"/>
          <w:lang w:val="fr-FR"/>
        </w:rPr>
        <w:t>« </w:t>
      </w:r>
      <w:r w:rsidRPr="003A6397">
        <w:rPr>
          <w:rFonts w:ascii="VAG Rounded Next" w:hAnsi="VAG Rounded Next"/>
          <w:sz w:val="22"/>
          <w:szCs w:val="22"/>
          <w:lang w:val="fr-FR"/>
        </w:rPr>
        <w:t>Summer in the City</w:t>
      </w:r>
      <w:r w:rsidR="007108E4">
        <w:rPr>
          <w:rFonts w:ascii="VAG Rounded Next" w:hAnsi="VAG Rounded Next"/>
          <w:sz w:val="22"/>
          <w:szCs w:val="22"/>
          <w:lang w:val="fr-FR"/>
        </w:rPr>
        <w:t> »</w:t>
      </w:r>
      <w:r w:rsidRPr="003A6397">
        <w:rPr>
          <w:rFonts w:ascii="VAG Rounded Next" w:hAnsi="VAG Rounded Next"/>
          <w:sz w:val="22"/>
          <w:szCs w:val="22"/>
          <w:lang w:val="fr-FR"/>
        </w:rPr>
        <w:t>, organisées exclusivement par le LCTO.</w:t>
      </w:r>
      <w:r w:rsidRPr="003A6397">
        <w:rPr>
          <w:rFonts w:ascii="VAG Rounded Next" w:hAnsi="VAG Rounded Next"/>
          <w:sz w:val="22"/>
          <w:szCs w:val="22"/>
          <w:lang w:val="fr-FR"/>
        </w:rPr>
        <w:br/>
        <w:t>Les chiffres parlent d’eux-mêmes</w:t>
      </w:r>
      <w:r w:rsidR="007108E4">
        <w:rPr>
          <w:rFonts w:ascii="VAG Rounded Next" w:hAnsi="VAG Rounded Next"/>
          <w:sz w:val="22"/>
          <w:szCs w:val="22"/>
          <w:lang w:val="fr-FR"/>
        </w:rPr>
        <w:t> :</w:t>
      </w:r>
    </w:p>
    <w:p w14:paraId="1C4C11B1" w14:textId="77777777" w:rsidR="007108E4" w:rsidRDefault="000E66DC" w:rsidP="007108E4">
      <w:pPr>
        <w:pStyle w:val="ListParagraph"/>
        <w:numPr>
          <w:ilvl w:val="0"/>
          <w:numId w:val="2"/>
        </w:numPr>
        <w:rPr>
          <w:rFonts w:ascii="VAG Rounded Next" w:hAnsi="VAG Rounded Next"/>
          <w:sz w:val="22"/>
          <w:szCs w:val="22"/>
          <w:lang w:val="fr-FR"/>
        </w:rPr>
      </w:pPr>
      <w:r w:rsidRPr="007108E4">
        <w:rPr>
          <w:rFonts w:ascii="VAG Rounded Next" w:hAnsi="VAG Rounded Next"/>
          <w:sz w:val="22"/>
          <w:szCs w:val="22"/>
          <w:lang w:val="fr-FR"/>
        </w:rPr>
        <w:t>449 visites guidées + 72 visites scolaires</w:t>
      </w:r>
    </w:p>
    <w:p w14:paraId="67E8AD3B" w14:textId="6A8743B9" w:rsidR="000E66DC" w:rsidRPr="007108E4" w:rsidRDefault="007108E4" w:rsidP="007108E4">
      <w:pPr>
        <w:pStyle w:val="ListParagraph"/>
        <w:numPr>
          <w:ilvl w:val="0"/>
          <w:numId w:val="2"/>
        </w:numPr>
        <w:rPr>
          <w:rFonts w:ascii="VAG Rounded Next" w:hAnsi="VAG Rounded Next"/>
          <w:sz w:val="22"/>
          <w:szCs w:val="22"/>
          <w:lang w:val="fr-FR"/>
        </w:rPr>
      </w:pPr>
      <w:r w:rsidRPr="007108E4">
        <w:rPr>
          <w:rFonts w:ascii="VAG Rounded Next" w:hAnsi="VAG Rounded Next"/>
          <w:sz w:val="22"/>
          <w:szCs w:val="22"/>
          <w:lang w:val="fr-FR"/>
        </w:rPr>
        <w:t xml:space="preserve">9 </w:t>
      </w:r>
      <w:r w:rsidR="000E66DC" w:rsidRPr="007108E4">
        <w:rPr>
          <w:rFonts w:ascii="VAG Rounded Next" w:hAnsi="VAG Rounded Next"/>
          <w:sz w:val="22"/>
          <w:szCs w:val="22"/>
          <w:lang w:val="fr-FR"/>
        </w:rPr>
        <w:t>773 participants avec un taux d</w:t>
      </w:r>
      <w:r>
        <w:rPr>
          <w:rFonts w:ascii="VAG Rounded Next" w:hAnsi="VAG Rounded Next"/>
          <w:sz w:val="22"/>
          <w:szCs w:val="22"/>
          <w:lang w:val="fr-FR"/>
        </w:rPr>
        <w:t xml:space="preserve">’occupation </w:t>
      </w:r>
      <w:r w:rsidR="000E66DC" w:rsidRPr="007108E4">
        <w:rPr>
          <w:rFonts w:ascii="VAG Rounded Next" w:hAnsi="VAG Rounded Next"/>
          <w:sz w:val="22"/>
          <w:szCs w:val="22"/>
          <w:lang w:val="fr-FR"/>
        </w:rPr>
        <w:t>de 99 %</w:t>
      </w:r>
    </w:p>
    <w:p w14:paraId="644A8F4A" w14:textId="77777777" w:rsidR="000E66DC" w:rsidRDefault="000E66DC" w:rsidP="000E66DC">
      <w:pPr>
        <w:rPr>
          <w:rFonts w:ascii="VAG Rounded Next" w:hAnsi="VAG Rounded Next"/>
          <w:sz w:val="22"/>
          <w:szCs w:val="22"/>
          <w:lang w:val="fr-FR"/>
        </w:rPr>
      </w:pPr>
      <w:r w:rsidRPr="003A6397">
        <w:rPr>
          <w:rFonts w:ascii="VAG Rounded Next" w:hAnsi="VAG Rounded Next"/>
          <w:sz w:val="22"/>
          <w:szCs w:val="22"/>
          <w:lang w:val="fr-FR"/>
        </w:rPr>
        <w:t>Une preuve impressionnante de l’intérêt du public à découvrir les coulisses du seul palais grand-ducal au monde.</w:t>
      </w:r>
    </w:p>
    <w:p w14:paraId="051C08BE" w14:textId="77777777" w:rsidR="00750373" w:rsidRDefault="00750373" w:rsidP="000E66DC">
      <w:pPr>
        <w:rPr>
          <w:rFonts w:ascii="VAG Rounded Next" w:hAnsi="VAG Rounded Next"/>
          <w:sz w:val="22"/>
          <w:szCs w:val="22"/>
          <w:lang w:val="fr-FR"/>
        </w:rPr>
      </w:pPr>
    </w:p>
    <w:p w14:paraId="443390E7" w14:textId="5729EC8A" w:rsidR="00750373"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t>Visites guidées : la qualité avant la quantité</w:t>
      </w:r>
      <w:r w:rsidRPr="003A6397">
        <w:rPr>
          <w:rFonts w:ascii="VAG Rounded Next" w:hAnsi="VAG Rounded Next"/>
          <w:sz w:val="22"/>
          <w:szCs w:val="22"/>
          <w:lang w:val="fr-FR"/>
        </w:rPr>
        <w:br/>
        <w:t xml:space="preserve">Avec </w:t>
      </w:r>
      <w:r w:rsidRPr="003A6397">
        <w:rPr>
          <w:rFonts w:ascii="VAG Rounded Next" w:hAnsi="VAG Rounded Next"/>
          <w:b/>
          <w:bCs/>
          <w:sz w:val="22"/>
          <w:szCs w:val="22"/>
          <w:lang w:val="fr-FR"/>
        </w:rPr>
        <w:t xml:space="preserve">4 481 visites guidées </w:t>
      </w:r>
      <w:r w:rsidRPr="003A6397">
        <w:rPr>
          <w:rFonts w:ascii="VAG Rounded Next" w:hAnsi="VAG Rounded Next"/>
          <w:sz w:val="22"/>
          <w:szCs w:val="22"/>
          <w:lang w:val="fr-FR"/>
        </w:rPr>
        <w:t>organisées, le LCTO continue de privilégier les expériences personnelles à la simple quantité.</w:t>
      </w:r>
      <w:r w:rsidRPr="003A6397">
        <w:rPr>
          <w:rFonts w:ascii="VAG Rounded Next" w:hAnsi="VAG Rounded Next"/>
          <w:sz w:val="22"/>
          <w:szCs w:val="22"/>
          <w:lang w:val="fr-FR"/>
        </w:rPr>
        <w:br/>
        <w:t>Les visites particulièrement populaires sont</w:t>
      </w:r>
      <w:r w:rsidR="007108E4">
        <w:rPr>
          <w:rFonts w:ascii="VAG Rounded Next" w:hAnsi="VAG Rounded Next"/>
          <w:sz w:val="22"/>
          <w:szCs w:val="22"/>
          <w:lang w:val="fr-FR"/>
        </w:rPr>
        <w:t> :</w:t>
      </w:r>
    </w:p>
    <w:p w14:paraId="4D353530" w14:textId="0E2DD223" w:rsidR="007108E4"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 xml:space="preserve">La classique </w:t>
      </w:r>
      <w:r w:rsidR="007108E4">
        <w:rPr>
          <w:rFonts w:ascii="VAG Rounded Next" w:hAnsi="VAG Rounded Next"/>
          <w:sz w:val="22"/>
          <w:szCs w:val="22"/>
          <w:lang w:val="fr-FR"/>
        </w:rPr>
        <w:t>« </w:t>
      </w:r>
      <w:r w:rsidRPr="003A6397">
        <w:rPr>
          <w:rFonts w:ascii="VAG Rounded Next" w:hAnsi="VAG Rounded Next"/>
          <w:sz w:val="22"/>
          <w:szCs w:val="22"/>
          <w:lang w:val="fr-FR"/>
        </w:rPr>
        <w:t>City Promenade</w:t>
      </w:r>
      <w:r w:rsidR="007108E4">
        <w:rPr>
          <w:rFonts w:ascii="VAG Rounded Next" w:hAnsi="VAG Rounded Next"/>
          <w:sz w:val="22"/>
          <w:szCs w:val="22"/>
          <w:lang w:val="fr-FR"/>
        </w:rPr>
        <w:t> »</w:t>
      </w:r>
    </w:p>
    <w:p w14:paraId="1B680870" w14:textId="70EDBD32" w:rsidR="000E66DC"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 xml:space="preserve">Les visites </w:t>
      </w:r>
      <w:r w:rsidR="00CA48B0">
        <w:rPr>
          <w:rFonts w:ascii="VAG Rounded Next" w:hAnsi="VAG Rounded Next"/>
          <w:sz w:val="22"/>
          <w:szCs w:val="22"/>
          <w:lang w:val="fr-FR"/>
        </w:rPr>
        <w:t>individualisées</w:t>
      </w:r>
      <w:r w:rsidR="007108E4">
        <w:rPr>
          <w:rFonts w:ascii="VAG Rounded Next" w:hAnsi="VAG Rounded Next"/>
          <w:sz w:val="22"/>
          <w:szCs w:val="22"/>
          <w:lang w:val="fr-FR"/>
        </w:rPr>
        <w:t xml:space="preserve"> avec guide personnel</w:t>
      </w:r>
    </w:p>
    <w:p w14:paraId="4A49E52E" w14:textId="77777777" w:rsidR="00750373" w:rsidRPr="003A6397" w:rsidRDefault="00750373" w:rsidP="000E66DC">
      <w:pPr>
        <w:rPr>
          <w:rFonts w:ascii="VAG Rounded Next" w:hAnsi="VAG Rounded Next"/>
          <w:sz w:val="22"/>
          <w:szCs w:val="22"/>
          <w:lang w:val="fr-FR"/>
        </w:rPr>
      </w:pPr>
    </w:p>
    <w:p w14:paraId="1A58DFC3" w14:textId="5047E69A" w:rsidR="00750373" w:rsidRDefault="000E66DC" w:rsidP="000E66DC">
      <w:pPr>
        <w:rPr>
          <w:rFonts w:ascii="VAG Rounded Next" w:hAnsi="VAG Rounded Next"/>
          <w:sz w:val="22"/>
          <w:szCs w:val="22"/>
          <w:lang w:val="fr-FR"/>
        </w:rPr>
      </w:pPr>
      <w:r w:rsidRPr="003A6397">
        <w:rPr>
          <w:rFonts w:ascii="VAG Rounded Next" w:hAnsi="VAG Rounded Next"/>
          <w:sz w:val="22"/>
          <w:szCs w:val="22"/>
          <w:lang w:val="fr-FR"/>
        </w:rPr>
        <w:t xml:space="preserve">En 2024, la diversité linguistique était une fois de plus au rendez-vous : la majorité des visites se sont déroulées en </w:t>
      </w:r>
      <w:r w:rsidRPr="00244BCC">
        <w:rPr>
          <w:rFonts w:ascii="VAG Rounded Next" w:hAnsi="VAG Rounded Next"/>
          <w:b/>
          <w:bCs/>
          <w:sz w:val="22"/>
          <w:szCs w:val="22"/>
          <w:lang w:val="fr-FR"/>
        </w:rPr>
        <w:t>allemand</w:t>
      </w:r>
      <w:r w:rsidRPr="003A6397">
        <w:rPr>
          <w:rFonts w:ascii="VAG Rounded Next" w:hAnsi="VAG Rounded Next"/>
          <w:sz w:val="22"/>
          <w:szCs w:val="22"/>
          <w:lang w:val="fr-FR"/>
        </w:rPr>
        <w:t xml:space="preserve">, en </w:t>
      </w:r>
      <w:r w:rsidRPr="00244BCC">
        <w:rPr>
          <w:rFonts w:ascii="VAG Rounded Next" w:hAnsi="VAG Rounded Next"/>
          <w:b/>
          <w:bCs/>
          <w:sz w:val="22"/>
          <w:szCs w:val="22"/>
          <w:lang w:val="fr-FR"/>
        </w:rPr>
        <w:t>anglais</w:t>
      </w:r>
      <w:r w:rsidRPr="003A6397">
        <w:rPr>
          <w:rFonts w:ascii="VAG Rounded Next" w:hAnsi="VAG Rounded Next"/>
          <w:sz w:val="22"/>
          <w:szCs w:val="22"/>
          <w:lang w:val="fr-FR"/>
        </w:rPr>
        <w:t xml:space="preserve">, en </w:t>
      </w:r>
      <w:r w:rsidRPr="00244BCC">
        <w:rPr>
          <w:rFonts w:ascii="VAG Rounded Next" w:hAnsi="VAG Rounded Next"/>
          <w:b/>
          <w:bCs/>
          <w:sz w:val="22"/>
          <w:szCs w:val="22"/>
          <w:lang w:val="fr-FR"/>
        </w:rPr>
        <w:t>français</w:t>
      </w:r>
      <w:r w:rsidRPr="003A6397">
        <w:rPr>
          <w:rFonts w:ascii="VAG Rounded Next" w:hAnsi="VAG Rounded Next"/>
          <w:sz w:val="22"/>
          <w:szCs w:val="22"/>
          <w:lang w:val="fr-FR"/>
        </w:rPr>
        <w:t xml:space="preserve"> et en </w:t>
      </w:r>
      <w:r w:rsidRPr="00244BCC">
        <w:rPr>
          <w:rFonts w:ascii="VAG Rounded Next" w:hAnsi="VAG Rounded Next"/>
          <w:b/>
          <w:bCs/>
          <w:sz w:val="22"/>
          <w:szCs w:val="22"/>
          <w:lang w:val="fr-FR"/>
        </w:rPr>
        <w:t>luxembourgeois</w:t>
      </w:r>
      <w:r w:rsidRPr="003A6397">
        <w:rPr>
          <w:rFonts w:ascii="VAG Rounded Next" w:hAnsi="VAG Rounded Next"/>
          <w:sz w:val="22"/>
          <w:szCs w:val="22"/>
          <w:lang w:val="fr-FR"/>
        </w:rPr>
        <w:t>.</w:t>
      </w:r>
      <w:r w:rsidRPr="003A6397">
        <w:rPr>
          <w:rFonts w:ascii="VAG Rounded Next" w:hAnsi="VAG Rounded Next"/>
          <w:sz w:val="22"/>
          <w:szCs w:val="22"/>
          <w:lang w:val="fr-FR"/>
        </w:rPr>
        <w:br/>
        <w:t xml:space="preserve">Parmi les visites spéciales </w:t>
      </w:r>
      <w:proofErr w:type="spellStart"/>
      <w:r w:rsidR="00244BCC">
        <w:rPr>
          <w:rFonts w:ascii="VAG Rounded Next" w:hAnsi="VAG Rounded Next"/>
          <w:sz w:val="22"/>
          <w:szCs w:val="22"/>
          <w:lang w:val="fr-FR"/>
        </w:rPr>
        <w:t>spéciales</w:t>
      </w:r>
      <w:proofErr w:type="spellEnd"/>
      <w:r w:rsidRPr="003A6397">
        <w:rPr>
          <w:rFonts w:ascii="VAG Rounded Next" w:hAnsi="VAG Rounded Next"/>
          <w:sz w:val="22"/>
          <w:szCs w:val="22"/>
          <w:lang w:val="fr-FR"/>
        </w:rPr>
        <w:t xml:space="preserve"> figurent : </w:t>
      </w:r>
    </w:p>
    <w:p w14:paraId="0C0E4F15" w14:textId="144CB278" w:rsidR="007108E4" w:rsidRDefault="007108E4" w:rsidP="0041369D">
      <w:pPr>
        <w:pStyle w:val="ListParagraph"/>
        <w:numPr>
          <w:ilvl w:val="0"/>
          <w:numId w:val="2"/>
        </w:numPr>
        <w:rPr>
          <w:rFonts w:ascii="VAG Rounded Next" w:hAnsi="VAG Rounded Next"/>
          <w:sz w:val="22"/>
          <w:szCs w:val="22"/>
          <w:lang w:val="fr-FR"/>
        </w:rPr>
      </w:pPr>
      <w:r>
        <w:rPr>
          <w:rFonts w:ascii="VAG Rounded Next" w:hAnsi="VAG Rounded Next"/>
          <w:sz w:val="22"/>
          <w:szCs w:val="22"/>
          <w:lang w:val="fr-FR"/>
        </w:rPr>
        <w:t>« </w:t>
      </w:r>
      <w:proofErr w:type="spellStart"/>
      <w:r w:rsidR="000E66DC" w:rsidRPr="007108E4">
        <w:rPr>
          <w:rFonts w:ascii="VAG Rounded Next" w:hAnsi="VAG Rounded Next"/>
          <w:sz w:val="22"/>
          <w:szCs w:val="22"/>
          <w:lang w:val="fr-FR"/>
        </w:rPr>
        <w:t>Gloomy</w:t>
      </w:r>
      <w:proofErr w:type="spellEnd"/>
      <w:r w:rsidR="000E66DC" w:rsidRPr="007108E4">
        <w:rPr>
          <w:rFonts w:ascii="VAG Rounded Next" w:hAnsi="VAG Rounded Next"/>
          <w:sz w:val="22"/>
          <w:szCs w:val="22"/>
          <w:lang w:val="fr-FR"/>
        </w:rPr>
        <w:t xml:space="preserve"> Past of the </w:t>
      </w:r>
      <w:proofErr w:type="spellStart"/>
      <w:r w:rsidR="000E66DC" w:rsidRPr="007108E4">
        <w:rPr>
          <w:rFonts w:ascii="VAG Rounded Next" w:hAnsi="VAG Rounded Next"/>
          <w:sz w:val="22"/>
          <w:szCs w:val="22"/>
          <w:lang w:val="fr-FR"/>
        </w:rPr>
        <w:t>Fortress</w:t>
      </w:r>
      <w:proofErr w:type="spellEnd"/>
      <w:r>
        <w:rPr>
          <w:rFonts w:ascii="VAG Rounded Next" w:hAnsi="VAG Rounded Next"/>
          <w:sz w:val="22"/>
          <w:szCs w:val="22"/>
          <w:lang w:val="fr-FR"/>
        </w:rPr>
        <w:t> »</w:t>
      </w:r>
      <w:r w:rsidR="000E66DC" w:rsidRPr="007108E4">
        <w:rPr>
          <w:rFonts w:ascii="VAG Rounded Next" w:hAnsi="VAG Rounded Next"/>
          <w:sz w:val="22"/>
          <w:szCs w:val="22"/>
          <w:lang w:val="fr-FR"/>
        </w:rPr>
        <w:t xml:space="preserve"> </w:t>
      </w:r>
      <w:r w:rsidR="00244BCC">
        <w:rPr>
          <w:rFonts w:ascii="VAG Rounded Next" w:hAnsi="VAG Rounded Next"/>
          <w:sz w:val="22"/>
          <w:szCs w:val="22"/>
          <w:lang w:val="fr-FR"/>
        </w:rPr>
        <w:t>à l’occasion de</w:t>
      </w:r>
      <w:r w:rsidR="000E66DC" w:rsidRPr="007108E4">
        <w:rPr>
          <w:rFonts w:ascii="VAG Rounded Next" w:hAnsi="VAG Rounded Next"/>
          <w:sz w:val="22"/>
          <w:szCs w:val="22"/>
          <w:lang w:val="fr-FR"/>
        </w:rPr>
        <w:t xml:space="preserve"> Halloween</w:t>
      </w:r>
    </w:p>
    <w:p w14:paraId="5463E528" w14:textId="70B614E6" w:rsidR="007108E4" w:rsidRDefault="007108E4" w:rsidP="00CE4DEE">
      <w:pPr>
        <w:pStyle w:val="ListParagraph"/>
        <w:numPr>
          <w:ilvl w:val="0"/>
          <w:numId w:val="2"/>
        </w:numPr>
        <w:rPr>
          <w:rFonts w:ascii="VAG Rounded Next" w:hAnsi="VAG Rounded Next"/>
          <w:sz w:val="22"/>
          <w:szCs w:val="22"/>
          <w:lang w:val="fr-FR"/>
        </w:rPr>
      </w:pPr>
      <w:r>
        <w:rPr>
          <w:rFonts w:ascii="VAG Rounded Next" w:hAnsi="VAG Rounded Next"/>
          <w:sz w:val="22"/>
          <w:szCs w:val="22"/>
          <w:lang w:val="fr-FR"/>
        </w:rPr>
        <w:t>« </w:t>
      </w:r>
      <w:r w:rsidR="000E66DC" w:rsidRPr="007108E4">
        <w:rPr>
          <w:rFonts w:ascii="VAG Rounded Next" w:hAnsi="VAG Rounded Next"/>
          <w:sz w:val="22"/>
          <w:szCs w:val="22"/>
          <w:lang w:val="fr-FR"/>
        </w:rPr>
        <w:t>Safari de Pâques</w:t>
      </w:r>
      <w:r>
        <w:rPr>
          <w:rFonts w:ascii="VAG Rounded Next" w:hAnsi="VAG Rounded Next"/>
          <w:sz w:val="22"/>
          <w:szCs w:val="22"/>
          <w:lang w:val="fr-FR"/>
        </w:rPr>
        <w:t> »</w:t>
      </w:r>
    </w:p>
    <w:p w14:paraId="10CA8F7A" w14:textId="4B8D6F4B" w:rsidR="007108E4" w:rsidRDefault="007108E4" w:rsidP="00CE4DEE">
      <w:pPr>
        <w:pStyle w:val="ListParagraph"/>
        <w:numPr>
          <w:ilvl w:val="0"/>
          <w:numId w:val="2"/>
        </w:numPr>
        <w:rPr>
          <w:rFonts w:ascii="VAG Rounded Next" w:hAnsi="VAG Rounded Next"/>
          <w:sz w:val="22"/>
          <w:szCs w:val="22"/>
          <w:lang w:val="fr-FR"/>
        </w:rPr>
      </w:pPr>
      <w:r>
        <w:rPr>
          <w:rFonts w:ascii="VAG Rounded Next" w:hAnsi="VAG Rounded Next"/>
          <w:sz w:val="22"/>
          <w:szCs w:val="22"/>
          <w:lang w:val="fr-FR"/>
        </w:rPr>
        <w:t>« </w:t>
      </w:r>
      <w:r w:rsidR="000E66DC" w:rsidRPr="007108E4">
        <w:rPr>
          <w:rFonts w:ascii="VAG Rounded Next" w:hAnsi="VAG Rounded Next"/>
          <w:sz w:val="22"/>
          <w:szCs w:val="22"/>
          <w:lang w:val="fr-FR"/>
        </w:rPr>
        <w:t>Be(e)-</w:t>
      </w:r>
      <w:proofErr w:type="spellStart"/>
      <w:r w:rsidR="000E66DC" w:rsidRPr="007108E4">
        <w:rPr>
          <w:rFonts w:ascii="VAG Rounded Next" w:hAnsi="VAG Rounded Next"/>
          <w:sz w:val="22"/>
          <w:szCs w:val="22"/>
          <w:lang w:val="fr-FR"/>
        </w:rPr>
        <w:t>Love</w:t>
      </w:r>
      <w:r>
        <w:rPr>
          <w:rFonts w:ascii="VAG Rounded Next" w:hAnsi="VAG Rounded Next"/>
          <w:sz w:val="22"/>
          <w:szCs w:val="22"/>
          <w:lang w:val="fr-FR"/>
        </w:rPr>
        <w:t>d</w:t>
      </w:r>
      <w:proofErr w:type="spellEnd"/>
      <w:r w:rsidR="00244BCC">
        <w:rPr>
          <w:rFonts w:ascii="VAG Rounded Next" w:hAnsi="VAG Rounded Next"/>
          <w:sz w:val="22"/>
          <w:szCs w:val="22"/>
          <w:lang w:val="fr-FR"/>
        </w:rPr>
        <w:t xml:space="preserve"> </w:t>
      </w:r>
      <w:proofErr w:type="gramStart"/>
      <w:r w:rsidR="00244BCC">
        <w:rPr>
          <w:rFonts w:ascii="VAG Rounded Next" w:hAnsi="VAG Rounded Next"/>
          <w:sz w:val="22"/>
          <w:szCs w:val="22"/>
          <w:lang w:val="fr-FR"/>
        </w:rPr>
        <w:t>Luxembourg</w:t>
      </w:r>
      <w:r>
        <w:rPr>
          <w:rFonts w:ascii="VAG Rounded Next" w:hAnsi="VAG Rounded Next"/>
          <w:sz w:val="22"/>
          <w:szCs w:val="22"/>
          <w:lang w:val="fr-FR"/>
        </w:rPr>
        <w:t>»</w:t>
      </w:r>
      <w:proofErr w:type="gramEnd"/>
      <w:r w:rsidR="000E66DC" w:rsidRPr="007108E4">
        <w:rPr>
          <w:rFonts w:ascii="VAG Rounded Next" w:hAnsi="VAG Rounded Next"/>
          <w:sz w:val="22"/>
          <w:szCs w:val="22"/>
          <w:lang w:val="fr-FR"/>
        </w:rPr>
        <w:t xml:space="preserve"> au printemps et en été</w:t>
      </w:r>
    </w:p>
    <w:p w14:paraId="01188283" w14:textId="50BDD4B0" w:rsidR="000E66DC" w:rsidRPr="007108E4" w:rsidRDefault="007108E4" w:rsidP="00CE4DEE">
      <w:pPr>
        <w:pStyle w:val="ListParagraph"/>
        <w:numPr>
          <w:ilvl w:val="0"/>
          <w:numId w:val="2"/>
        </w:numPr>
        <w:rPr>
          <w:rFonts w:ascii="VAG Rounded Next" w:hAnsi="VAG Rounded Next"/>
          <w:sz w:val="22"/>
          <w:szCs w:val="22"/>
          <w:lang w:val="fr-FR"/>
        </w:rPr>
      </w:pPr>
      <w:r>
        <w:rPr>
          <w:rFonts w:ascii="VAG Rounded Next" w:hAnsi="VAG Rounded Next"/>
          <w:sz w:val="22"/>
          <w:szCs w:val="22"/>
          <w:lang w:val="fr-FR"/>
        </w:rPr>
        <w:t>« </w:t>
      </w:r>
      <w:r w:rsidR="000E66DC" w:rsidRPr="007108E4">
        <w:rPr>
          <w:rFonts w:ascii="VAG Rounded Next" w:hAnsi="VAG Rounded Next"/>
          <w:sz w:val="22"/>
          <w:szCs w:val="22"/>
          <w:lang w:val="fr-FR"/>
        </w:rPr>
        <w:t>Femmes légendaires</w:t>
      </w:r>
      <w:r>
        <w:rPr>
          <w:rFonts w:ascii="VAG Rounded Next" w:hAnsi="VAG Rounded Next"/>
          <w:sz w:val="22"/>
          <w:szCs w:val="22"/>
          <w:lang w:val="fr-FR"/>
        </w:rPr>
        <w:t> »</w:t>
      </w:r>
      <w:r w:rsidR="000E66DC" w:rsidRPr="007108E4">
        <w:rPr>
          <w:rFonts w:ascii="VAG Rounded Next" w:hAnsi="VAG Rounded Next"/>
          <w:sz w:val="22"/>
          <w:szCs w:val="22"/>
          <w:lang w:val="fr-FR"/>
        </w:rPr>
        <w:t xml:space="preserve"> pour la Journée internationale des droits des femmes</w:t>
      </w:r>
    </w:p>
    <w:p w14:paraId="627D68CD" w14:textId="77777777" w:rsidR="00750373" w:rsidRPr="003A6397" w:rsidRDefault="00750373" w:rsidP="000E66DC">
      <w:pPr>
        <w:rPr>
          <w:rFonts w:ascii="VAG Rounded Next" w:hAnsi="VAG Rounded Next"/>
          <w:sz w:val="22"/>
          <w:szCs w:val="22"/>
          <w:lang w:val="fr-FR"/>
        </w:rPr>
      </w:pPr>
    </w:p>
    <w:p w14:paraId="5D529959" w14:textId="77777777" w:rsidR="00750373" w:rsidRDefault="000E66DC" w:rsidP="000E66DC">
      <w:pPr>
        <w:rPr>
          <w:rFonts w:ascii="VAG Rounded Next" w:hAnsi="VAG Rounded Next"/>
          <w:sz w:val="22"/>
          <w:szCs w:val="22"/>
          <w:lang w:val="fr-FR"/>
        </w:rPr>
      </w:pPr>
      <w:r w:rsidRPr="003A6397">
        <w:rPr>
          <w:rFonts w:ascii="VAG Rounded Next" w:hAnsi="VAG Rounded Next"/>
          <w:sz w:val="22"/>
          <w:szCs w:val="22"/>
          <w:lang w:val="fr-FR"/>
        </w:rPr>
        <w:t>Le bureau d'</w:t>
      </w:r>
      <w:r w:rsidR="00750373">
        <w:rPr>
          <w:rFonts w:ascii="VAG Rounded Next" w:hAnsi="VAG Rounded Next"/>
          <w:sz w:val="22"/>
          <w:szCs w:val="22"/>
          <w:lang w:val="fr-FR"/>
        </w:rPr>
        <w:t>accueil</w:t>
      </w:r>
      <w:r w:rsidRPr="003A6397">
        <w:rPr>
          <w:rFonts w:ascii="VAG Rounded Next" w:hAnsi="VAG Rounded Next"/>
          <w:sz w:val="22"/>
          <w:szCs w:val="22"/>
          <w:lang w:val="fr-FR"/>
        </w:rPr>
        <w:t xml:space="preserve"> touristique du LCTO sur la Place Guillaume II (</w:t>
      </w:r>
      <w:proofErr w:type="spellStart"/>
      <w:r w:rsidRPr="003A6397">
        <w:rPr>
          <w:rFonts w:ascii="VAG Rounded Next" w:hAnsi="VAG Rounded Next"/>
          <w:sz w:val="22"/>
          <w:szCs w:val="22"/>
          <w:lang w:val="fr-FR"/>
        </w:rPr>
        <w:t>Knuedler</w:t>
      </w:r>
      <w:proofErr w:type="spellEnd"/>
      <w:r w:rsidRPr="003A6397">
        <w:rPr>
          <w:rFonts w:ascii="VAG Rounded Next" w:hAnsi="VAG Rounded Next"/>
          <w:sz w:val="22"/>
          <w:szCs w:val="22"/>
          <w:lang w:val="fr-FR"/>
        </w:rPr>
        <w:t xml:space="preserve">) a accueilli </w:t>
      </w:r>
    </w:p>
    <w:p w14:paraId="24539C8E" w14:textId="5EC2415E" w:rsidR="000E66DC" w:rsidRPr="003A6397"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t>189 839 visiteurs</w:t>
      </w:r>
      <w:r w:rsidRPr="003A6397">
        <w:rPr>
          <w:rFonts w:ascii="VAG Rounded Next" w:hAnsi="VAG Rounded Next"/>
          <w:sz w:val="22"/>
          <w:szCs w:val="22"/>
          <w:lang w:val="fr-FR"/>
        </w:rPr>
        <w:t xml:space="preserve"> – soit une augmentation de 19 % par rapport à 2023.</w:t>
      </w:r>
    </w:p>
    <w:p w14:paraId="34B66358" w14:textId="77777777" w:rsidR="00750373" w:rsidRDefault="000E66DC" w:rsidP="000E66DC">
      <w:pPr>
        <w:rPr>
          <w:rFonts w:ascii="VAG Rounded Next" w:hAnsi="VAG Rounded Next"/>
          <w:sz w:val="22"/>
          <w:szCs w:val="22"/>
          <w:lang w:val="fr-FR"/>
        </w:rPr>
      </w:pPr>
      <w:r w:rsidRPr="003A6397">
        <w:rPr>
          <w:rFonts w:ascii="VAG Rounded Next" w:hAnsi="VAG Rounded Next"/>
          <w:sz w:val="22"/>
          <w:szCs w:val="22"/>
          <w:lang w:val="fr-FR"/>
        </w:rPr>
        <w:t>Principaux pays d’origine :</w:t>
      </w:r>
    </w:p>
    <w:p w14:paraId="0D11C774" w14:textId="77777777" w:rsidR="007108E4"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Allemagne (46 948 / +15,90 %)</w:t>
      </w:r>
    </w:p>
    <w:p w14:paraId="3D0E7959" w14:textId="77777777" w:rsidR="007108E4"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France (27 671 / +20,15 %)</w:t>
      </w:r>
    </w:p>
    <w:p w14:paraId="403BA09F" w14:textId="77777777" w:rsidR="007108E4"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Pays-Bas (24 529 / +11,81 %)</w:t>
      </w:r>
    </w:p>
    <w:p w14:paraId="36A9B992" w14:textId="3DF87467" w:rsidR="000E66DC" w:rsidRDefault="000E66DC" w:rsidP="007108E4">
      <w:pPr>
        <w:pStyle w:val="ListParagraph"/>
        <w:numPr>
          <w:ilvl w:val="0"/>
          <w:numId w:val="2"/>
        </w:numPr>
        <w:rPr>
          <w:rFonts w:ascii="VAG Rounded Next" w:hAnsi="VAG Rounded Next"/>
          <w:sz w:val="22"/>
          <w:szCs w:val="22"/>
          <w:lang w:val="fr-FR"/>
        </w:rPr>
      </w:pPr>
      <w:r w:rsidRPr="003A6397">
        <w:rPr>
          <w:rFonts w:ascii="VAG Rounded Next" w:hAnsi="VAG Rounded Next"/>
          <w:sz w:val="22"/>
          <w:szCs w:val="22"/>
          <w:lang w:val="fr-FR"/>
        </w:rPr>
        <w:t>Luxembourg (13 017 / +20,90 %)</w:t>
      </w:r>
    </w:p>
    <w:p w14:paraId="73CC0140" w14:textId="77777777" w:rsidR="00750373" w:rsidRPr="003A6397" w:rsidRDefault="00750373" w:rsidP="000E66DC">
      <w:pPr>
        <w:rPr>
          <w:rFonts w:ascii="VAG Rounded Next" w:hAnsi="VAG Rounded Next"/>
          <w:sz w:val="22"/>
          <w:szCs w:val="22"/>
          <w:lang w:val="fr-FR"/>
        </w:rPr>
      </w:pPr>
    </w:p>
    <w:p w14:paraId="2840EE0B" w14:textId="6F586636" w:rsidR="000E66DC"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t xml:space="preserve">Deuxième </w:t>
      </w:r>
      <w:r w:rsidR="00CA48B0">
        <w:rPr>
          <w:rFonts w:ascii="VAG Rounded Next" w:hAnsi="VAG Rounded Next"/>
          <w:b/>
          <w:bCs/>
          <w:sz w:val="22"/>
          <w:szCs w:val="22"/>
          <w:lang w:val="fr-FR"/>
        </w:rPr>
        <w:t>édition réussie du</w:t>
      </w:r>
      <w:r w:rsidRPr="003A6397">
        <w:rPr>
          <w:rFonts w:ascii="VAG Rounded Next" w:hAnsi="VAG Rounded Next"/>
          <w:b/>
          <w:bCs/>
          <w:sz w:val="22"/>
          <w:szCs w:val="22"/>
          <w:lang w:val="fr-FR"/>
        </w:rPr>
        <w:t xml:space="preserve"> </w:t>
      </w:r>
      <w:r w:rsidR="00244BCC">
        <w:rPr>
          <w:rFonts w:ascii="VAG Rounded Next" w:hAnsi="VAG Rounded Next"/>
          <w:b/>
          <w:bCs/>
          <w:sz w:val="22"/>
          <w:szCs w:val="22"/>
          <w:lang w:val="fr-FR"/>
        </w:rPr>
        <w:t xml:space="preserve">« Luxembourg </w:t>
      </w:r>
      <w:proofErr w:type="spellStart"/>
      <w:r w:rsidRPr="003A6397">
        <w:rPr>
          <w:rFonts w:ascii="VAG Rounded Next" w:hAnsi="VAG Rounded Next"/>
          <w:b/>
          <w:bCs/>
          <w:sz w:val="22"/>
          <w:szCs w:val="22"/>
          <w:lang w:val="fr-FR"/>
        </w:rPr>
        <w:t>Tourism</w:t>
      </w:r>
      <w:proofErr w:type="spellEnd"/>
      <w:r w:rsidRPr="003A6397">
        <w:rPr>
          <w:rFonts w:ascii="VAG Rounded Next" w:hAnsi="VAG Rounded Next"/>
          <w:b/>
          <w:bCs/>
          <w:sz w:val="22"/>
          <w:szCs w:val="22"/>
          <w:lang w:val="fr-FR"/>
        </w:rPr>
        <w:t xml:space="preserve"> </w:t>
      </w:r>
      <w:proofErr w:type="spellStart"/>
      <w:r w:rsidRPr="003A6397">
        <w:rPr>
          <w:rFonts w:ascii="VAG Rounded Next" w:hAnsi="VAG Rounded Next"/>
          <w:b/>
          <w:bCs/>
          <w:sz w:val="22"/>
          <w:szCs w:val="22"/>
          <w:lang w:val="fr-FR"/>
        </w:rPr>
        <w:t>Summit</w:t>
      </w:r>
      <w:proofErr w:type="spellEnd"/>
      <w:r w:rsidR="00244BCC">
        <w:rPr>
          <w:rFonts w:ascii="VAG Rounded Next" w:hAnsi="VAG Rounded Next"/>
          <w:b/>
          <w:bCs/>
          <w:sz w:val="22"/>
          <w:szCs w:val="22"/>
          <w:lang w:val="fr-FR"/>
        </w:rPr>
        <w:t> »</w:t>
      </w:r>
      <w:r w:rsidRPr="003A6397">
        <w:rPr>
          <w:rFonts w:ascii="VAG Rounded Next" w:hAnsi="VAG Rounded Next"/>
          <w:sz w:val="22"/>
          <w:szCs w:val="22"/>
          <w:lang w:val="fr-FR"/>
        </w:rPr>
        <w:br/>
        <w:t xml:space="preserve">Le 13 juin 2024, la deuxième édition du </w:t>
      </w:r>
      <w:r w:rsidR="00244BCC">
        <w:rPr>
          <w:rFonts w:ascii="VAG Rounded Next" w:hAnsi="VAG Rounded Next"/>
          <w:sz w:val="22"/>
          <w:szCs w:val="22"/>
          <w:lang w:val="fr-FR"/>
        </w:rPr>
        <w:t>« </w:t>
      </w:r>
      <w:r w:rsidRPr="003A6397">
        <w:rPr>
          <w:rFonts w:ascii="VAG Rounded Next" w:hAnsi="VAG Rounded Next"/>
          <w:sz w:val="22"/>
          <w:szCs w:val="22"/>
          <w:lang w:val="fr-FR"/>
        </w:rPr>
        <w:t>L</w:t>
      </w:r>
      <w:r w:rsidR="00244BCC">
        <w:rPr>
          <w:rFonts w:ascii="VAG Rounded Next" w:hAnsi="VAG Rounded Next"/>
          <w:sz w:val="22"/>
          <w:szCs w:val="22"/>
          <w:lang w:val="fr-FR"/>
        </w:rPr>
        <w:t>uxembourg</w:t>
      </w:r>
      <w:r w:rsidRPr="003A6397">
        <w:rPr>
          <w:rFonts w:ascii="VAG Rounded Next" w:hAnsi="VAG Rounded Next"/>
          <w:sz w:val="22"/>
          <w:szCs w:val="22"/>
          <w:lang w:val="fr-FR"/>
        </w:rPr>
        <w:t xml:space="preserve"> </w:t>
      </w:r>
      <w:proofErr w:type="spellStart"/>
      <w:r w:rsidRPr="003A6397">
        <w:rPr>
          <w:rFonts w:ascii="VAG Rounded Next" w:hAnsi="VAG Rounded Next"/>
          <w:sz w:val="22"/>
          <w:szCs w:val="22"/>
          <w:lang w:val="fr-FR"/>
        </w:rPr>
        <w:t>Tourism</w:t>
      </w:r>
      <w:proofErr w:type="spellEnd"/>
      <w:r w:rsidRPr="003A6397">
        <w:rPr>
          <w:rFonts w:ascii="VAG Rounded Next" w:hAnsi="VAG Rounded Next"/>
          <w:sz w:val="22"/>
          <w:szCs w:val="22"/>
          <w:lang w:val="fr-FR"/>
        </w:rPr>
        <w:t xml:space="preserve"> </w:t>
      </w:r>
      <w:proofErr w:type="spellStart"/>
      <w:r w:rsidRPr="003A6397">
        <w:rPr>
          <w:rFonts w:ascii="VAG Rounded Next" w:hAnsi="VAG Rounded Next"/>
          <w:sz w:val="22"/>
          <w:szCs w:val="22"/>
          <w:lang w:val="fr-FR"/>
        </w:rPr>
        <w:t>Summit</w:t>
      </w:r>
      <w:proofErr w:type="spellEnd"/>
      <w:r w:rsidR="00244BCC">
        <w:rPr>
          <w:rFonts w:ascii="VAG Rounded Next" w:hAnsi="VAG Rounded Next"/>
          <w:sz w:val="22"/>
          <w:szCs w:val="22"/>
          <w:lang w:val="fr-FR"/>
        </w:rPr>
        <w:t> »</w:t>
      </w:r>
      <w:r w:rsidRPr="003A6397">
        <w:rPr>
          <w:rFonts w:ascii="VAG Rounded Next" w:hAnsi="VAG Rounded Next"/>
          <w:sz w:val="22"/>
          <w:szCs w:val="22"/>
          <w:lang w:val="fr-FR"/>
        </w:rPr>
        <w:t xml:space="preserve"> a eu lieu au </w:t>
      </w:r>
      <w:proofErr w:type="spellStart"/>
      <w:r w:rsidRPr="003A6397">
        <w:rPr>
          <w:rFonts w:ascii="VAG Rounded Next" w:hAnsi="VAG Rounded Next"/>
          <w:sz w:val="22"/>
          <w:szCs w:val="22"/>
          <w:lang w:val="fr-FR"/>
        </w:rPr>
        <w:t>Mudam</w:t>
      </w:r>
      <w:proofErr w:type="spellEnd"/>
      <w:r w:rsidRPr="003A6397">
        <w:rPr>
          <w:rFonts w:ascii="VAG Rounded Next" w:hAnsi="VAG Rounded Next"/>
          <w:sz w:val="22"/>
          <w:szCs w:val="22"/>
          <w:lang w:val="fr-FR"/>
        </w:rPr>
        <w:t xml:space="preserve"> – l’événement de référence pour la présentation des tendances et évolutions internationales du secteur touristique.</w:t>
      </w:r>
      <w:r w:rsidRPr="003A6397">
        <w:rPr>
          <w:rFonts w:ascii="VAG Rounded Next" w:hAnsi="VAG Rounded Next"/>
          <w:sz w:val="22"/>
          <w:szCs w:val="22"/>
          <w:lang w:val="fr-FR"/>
        </w:rPr>
        <w:br/>
        <w:t xml:space="preserve">Le moment fort fut la conférence de </w:t>
      </w:r>
      <w:proofErr w:type="spellStart"/>
      <w:r w:rsidRPr="003A6397">
        <w:rPr>
          <w:rFonts w:ascii="VAG Rounded Next" w:hAnsi="VAG Rounded Next"/>
          <w:sz w:val="22"/>
          <w:szCs w:val="22"/>
          <w:lang w:val="fr-FR"/>
        </w:rPr>
        <w:t>Ranga</w:t>
      </w:r>
      <w:proofErr w:type="spellEnd"/>
      <w:r w:rsidRPr="003A6397">
        <w:rPr>
          <w:rFonts w:ascii="VAG Rounded Next" w:hAnsi="VAG Rounded Next"/>
          <w:sz w:val="22"/>
          <w:szCs w:val="22"/>
          <w:lang w:val="fr-FR"/>
        </w:rPr>
        <w:t xml:space="preserve"> Yogeshwar, physicien luxembourgeois, journaliste scientifique, animateur de télévision et auteur, réputé pour sa capacité à rendre les sujets scientifiques complexes accessibles à un large public.</w:t>
      </w:r>
    </w:p>
    <w:p w14:paraId="104E4CAB" w14:textId="77777777" w:rsidR="00750373" w:rsidRDefault="00750373" w:rsidP="000E66DC">
      <w:pPr>
        <w:rPr>
          <w:rFonts w:ascii="VAG Rounded Next" w:hAnsi="VAG Rounded Next"/>
          <w:sz w:val="22"/>
          <w:szCs w:val="22"/>
          <w:lang w:val="fr-FR"/>
        </w:rPr>
      </w:pPr>
    </w:p>
    <w:p w14:paraId="612C28DF" w14:textId="77777777" w:rsidR="00750373" w:rsidRDefault="00750373" w:rsidP="000E66DC">
      <w:pPr>
        <w:rPr>
          <w:rFonts w:ascii="VAG Rounded Next" w:hAnsi="VAG Rounded Next"/>
          <w:sz w:val="22"/>
          <w:szCs w:val="22"/>
          <w:lang w:val="fr-FR"/>
        </w:rPr>
      </w:pPr>
    </w:p>
    <w:p w14:paraId="460D4FA0" w14:textId="77777777" w:rsidR="007108E4" w:rsidRDefault="007108E4" w:rsidP="000E66DC">
      <w:pPr>
        <w:rPr>
          <w:rFonts w:ascii="VAG Rounded Next" w:hAnsi="VAG Rounded Next"/>
          <w:sz w:val="22"/>
          <w:szCs w:val="22"/>
          <w:lang w:val="fr-FR"/>
        </w:rPr>
      </w:pPr>
    </w:p>
    <w:p w14:paraId="3CE1F499" w14:textId="77777777" w:rsidR="00CA48B0" w:rsidRDefault="00CA48B0" w:rsidP="000E66DC">
      <w:pPr>
        <w:rPr>
          <w:rFonts w:ascii="VAG Rounded Next" w:hAnsi="VAG Rounded Next"/>
          <w:sz w:val="22"/>
          <w:szCs w:val="22"/>
          <w:lang w:val="fr-FR"/>
        </w:rPr>
      </w:pPr>
    </w:p>
    <w:p w14:paraId="10A2C5CF" w14:textId="77777777" w:rsidR="007108E4"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lastRenderedPageBreak/>
        <w:t>Offres digitales en pleine croissance</w:t>
      </w:r>
      <w:r w:rsidRPr="003A6397">
        <w:rPr>
          <w:rFonts w:ascii="VAG Rounded Next" w:hAnsi="VAG Rounded Next"/>
          <w:sz w:val="22"/>
          <w:szCs w:val="22"/>
          <w:lang w:val="fr-FR"/>
        </w:rPr>
        <w:br/>
        <w:t xml:space="preserve">Le site internet </w:t>
      </w:r>
      <w:r w:rsidRPr="00244BCC">
        <w:rPr>
          <w:rFonts w:ascii="VAG Rounded Next" w:hAnsi="VAG Rounded Next"/>
          <w:b/>
          <w:bCs/>
          <w:sz w:val="22"/>
          <w:szCs w:val="22"/>
          <w:lang w:val="fr-FR"/>
        </w:rPr>
        <w:t>luxembourg-city.com</w:t>
      </w:r>
      <w:r w:rsidRPr="003A6397">
        <w:rPr>
          <w:rFonts w:ascii="VAG Rounded Next" w:hAnsi="VAG Rounded Next"/>
          <w:sz w:val="22"/>
          <w:szCs w:val="22"/>
          <w:lang w:val="fr-FR"/>
        </w:rPr>
        <w:t xml:space="preserve"> a enregistré :</w:t>
      </w:r>
    </w:p>
    <w:p w14:paraId="1D68F261" w14:textId="77777777" w:rsidR="007108E4" w:rsidRPr="007108E4" w:rsidRDefault="000E66DC" w:rsidP="007108E4">
      <w:pPr>
        <w:pStyle w:val="ListParagraph"/>
        <w:numPr>
          <w:ilvl w:val="0"/>
          <w:numId w:val="3"/>
        </w:numPr>
        <w:rPr>
          <w:rFonts w:ascii="VAG Rounded Next" w:hAnsi="VAG Rounded Next"/>
          <w:sz w:val="22"/>
          <w:szCs w:val="22"/>
          <w:lang w:val="fr-FR"/>
        </w:rPr>
      </w:pPr>
      <w:r w:rsidRPr="007108E4">
        <w:rPr>
          <w:rFonts w:ascii="VAG Rounded Next" w:hAnsi="VAG Rounded Next"/>
          <w:sz w:val="22"/>
          <w:szCs w:val="22"/>
          <w:lang w:val="fr-FR"/>
        </w:rPr>
        <w:t>1 461 882 visiteurs</w:t>
      </w:r>
    </w:p>
    <w:p w14:paraId="5DF8EF9D" w14:textId="2288C3AD" w:rsidR="000E66DC" w:rsidRDefault="000E66DC" w:rsidP="007108E4">
      <w:pPr>
        <w:pStyle w:val="ListParagraph"/>
        <w:numPr>
          <w:ilvl w:val="0"/>
          <w:numId w:val="3"/>
        </w:numPr>
        <w:rPr>
          <w:rFonts w:ascii="VAG Rounded Next" w:hAnsi="VAG Rounded Next"/>
          <w:sz w:val="22"/>
          <w:szCs w:val="22"/>
          <w:lang w:val="fr-FR"/>
        </w:rPr>
      </w:pPr>
      <w:r w:rsidRPr="007108E4">
        <w:rPr>
          <w:rFonts w:ascii="VAG Rounded Next" w:hAnsi="VAG Rounded Next"/>
          <w:sz w:val="22"/>
          <w:szCs w:val="22"/>
          <w:lang w:val="fr-FR"/>
        </w:rPr>
        <w:t>4 423 181 pages vues</w:t>
      </w:r>
    </w:p>
    <w:p w14:paraId="4F4CDD91" w14:textId="77777777" w:rsidR="007108E4" w:rsidRPr="007108E4" w:rsidRDefault="007108E4" w:rsidP="007108E4">
      <w:pPr>
        <w:rPr>
          <w:rFonts w:ascii="VAG Rounded Next" w:hAnsi="VAG Rounded Next"/>
          <w:sz w:val="22"/>
          <w:szCs w:val="22"/>
          <w:lang w:val="fr-FR"/>
        </w:rPr>
      </w:pPr>
    </w:p>
    <w:p w14:paraId="2D5C9D5D" w14:textId="77777777" w:rsidR="007108E4" w:rsidRDefault="000E66DC" w:rsidP="000E66DC">
      <w:pPr>
        <w:rPr>
          <w:rFonts w:ascii="VAG Rounded Next" w:hAnsi="VAG Rounded Next"/>
          <w:sz w:val="22"/>
          <w:szCs w:val="22"/>
          <w:lang w:val="fr-FR"/>
        </w:rPr>
      </w:pPr>
      <w:r w:rsidRPr="003A6397">
        <w:rPr>
          <w:rFonts w:ascii="VAG Rounded Next" w:hAnsi="VAG Rounded Next"/>
          <w:sz w:val="22"/>
          <w:szCs w:val="22"/>
          <w:lang w:val="fr-FR"/>
        </w:rPr>
        <w:t xml:space="preserve">Sur les réseaux sociaux, le LCTO a également connu une forte croissance : </w:t>
      </w:r>
    </w:p>
    <w:p w14:paraId="0B7C911C" w14:textId="77777777" w:rsidR="007108E4" w:rsidRDefault="000E66DC" w:rsidP="007108E4">
      <w:pPr>
        <w:pStyle w:val="ListParagraph"/>
        <w:numPr>
          <w:ilvl w:val="0"/>
          <w:numId w:val="4"/>
        </w:numPr>
        <w:rPr>
          <w:rFonts w:ascii="VAG Rounded Next" w:hAnsi="VAG Rounded Next"/>
          <w:sz w:val="22"/>
          <w:szCs w:val="22"/>
          <w:lang w:val="fr-FR"/>
        </w:rPr>
      </w:pPr>
      <w:r w:rsidRPr="007108E4">
        <w:rPr>
          <w:rFonts w:ascii="VAG Rounded Next" w:hAnsi="VAG Rounded Next"/>
          <w:sz w:val="22"/>
          <w:szCs w:val="22"/>
          <w:lang w:val="fr-FR"/>
        </w:rPr>
        <w:t>Facebook : 33 636 abonnés (+2,97 %)</w:t>
      </w:r>
    </w:p>
    <w:p w14:paraId="2B0FA55B" w14:textId="77777777" w:rsidR="007108E4" w:rsidRDefault="000E66DC" w:rsidP="007108E4">
      <w:pPr>
        <w:pStyle w:val="ListParagraph"/>
        <w:numPr>
          <w:ilvl w:val="0"/>
          <w:numId w:val="4"/>
        </w:numPr>
        <w:rPr>
          <w:rFonts w:ascii="VAG Rounded Next" w:hAnsi="VAG Rounded Next"/>
          <w:sz w:val="22"/>
          <w:szCs w:val="22"/>
          <w:lang w:val="fr-FR"/>
        </w:rPr>
      </w:pPr>
      <w:r w:rsidRPr="007108E4">
        <w:rPr>
          <w:rFonts w:ascii="VAG Rounded Next" w:hAnsi="VAG Rounded Next"/>
          <w:sz w:val="22"/>
          <w:szCs w:val="22"/>
          <w:lang w:val="fr-FR"/>
        </w:rPr>
        <w:t>Instagram : 33 967 abonnés (+14,51 %)</w:t>
      </w:r>
    </w:p>
    <w:p w14:paraId="042A274B" w14:textId="77777777" w:rsidR="007108E4" w:rsidRDefault="000E66DC" w:rsidP="007108E4">
      <w:pPr>
        <w:pStyle w:val="ListParagraph"/>
        <w:numPr>
          <w:ilvl w:val="0"/>
          <w:numId w:val="4"/>
        </w:numPr>
        <w:rPr>
          <w:rFonts w:ascii="VAG Rounded Next" w:hAnsi="VAG Rounded Next"/>
          <w:sz w:val="22"/>
          <w:szCs w:val="22"/>
          <w:lang w:val="fr-FR"/>
        </w:rPr>
      </w:pPr>
      <w:proofErr w:type="spellStart"/>
      <w:r w:rsidRPr="007108E4">
        <w:rPr>
          <w:rFonts w:ascii="VAG Rounded Next" w:hAnsi="VAG Rounded Next"/>
          <w:sz w:val="22"/>
          <w:szCs w:val="22"/>
          <w:lang w:val="fr-FR"/>
        </w:rPr>
        <w:t>TikTok</w:t>
      </w:r>
      <w:proofErr w:type="spellEnd"/>
      <w:r w:rsidRPr="007108E4">
        <w:rPr>
          <w:rFonts w:ascii="VAG Rounded Next" w:hAnsi="VAG Rounded Next"/>
          <w:sz w:val="22"/>
          <w:szCs w:val="22"/>
          <w:lang w:val="fr-FR"/>
        </w:rPr>
        <w:t xml:space="preserve"> : 3 188 abonnés (+17,68 %)</w:t>
      </w:r>
    </w:p>
    <w:p w14:paraId="320D4F26" w14:textId="7B8F8EB2" w:rsidR="000E66DC" w:rsidRPr="007108E4" w:rsidRDefault="000E66DC" w:rsidP="007108E4">
      <w:pPr>
        <w:pStyle w:val="ListParagraph"/>
        <w:numPr>
          <w:ilvl w:val="0"/>
          <w:numId w:val="4"/>
        </w:numPr>
        <w:rPr>
          <w:rFonts w:ascii="VAG Rounded Next" w:hAnsi="VAG Rounded Next"/>
          <w:sz w:val="22"/>
          <w:szCs w:val="22"/>
          <w:lang w:val="fr-FR"/>
        </w:rPr>
      </w:pPr>
      <w:r w:rsidRPr="007108E4">
        <w:rPr>
          <w:rFonts w:ascii="VAG Rounded Next" w:hAnsi="VAG Rounded Next"/>
          <w:sz w:val="22"/>
          <w:szCs w:val="22"/>
          <w:lang w:val="fr-FR"/>
        </w:rPr>
        <w:t>LinkedIn : 1 437 abonnés (+67,87 %)</w:t>
      </w:r>
    </w:p>
    <w:p w14:paraId="20268F25" w14:textId="77777777" w:rsidR="00750373" w:rsidRPr="003A6397" w:rsidRDefault="00750373" w:rsidP="000E66DC">
      <w:pPr>
        <w:rPr>
          <w:rFonts w:ascii="VAG Rounded Next" w:hAnsi="VAG Rounded Next"/>
          <w:sz w:val="22"/>
          <w:szCs w:val="22"/>
          <w:lang w:val="fr-FR"/>
        </w:rPr>
      </w:pPr>
    </w:p>
    <w:p w14:paraId="43A23AF9" w14:textId="058BF46A" w:rsidR="000E66DC" w:rsidRPr="003A6397" w:rsidRDefault="000E66DC" w:rsidP="000E66DC">
      <w:pPr>
        <w:rPr>
          <w:rFonts w:ascii="VAG Rounded Next" w:hAnsi="VAG Rounded Next"/>
          <w:sz w:val="22"/>
          <w:szCs w:val="22"/>
          <w:lang w:val="fr-FR"/>
        </w:rPr>
      </w:pPr>
      <w:r w:rsidRPr="003A6397">
        <w:rPr>
          <w:rFonts w:ascii="VAG Rounded Next" w:hAnsi="VAG Rounded Next"/>
          <w:b/>
          <w:bCs/>
          <w:sz w:val="22"/>
          <w:szCs w:val="22"/>
          <w:lang w:val="fr-FR"/>
        </w:rPr>
        <w:t>Un mélange parfait entre digital et contact personnel</w:t>
      </w:r>
      <w:r w:rsidRPr="003A6397">
        <w:rPr>
          <w:rFonts w:ascii="VAG Rounded Next" w:hAnsi="VAG Rounded Next"/>
          <w:sz w:val="22"/>
          <w:szCs w:val="22"/>
          <w:lang w:val="fr-FR"/>
        </w:rPr>
        <w:br/>
        <w:t>Malgré le succès numérique, le contact personnel reste un élément central de l'accueil des visiteurs</w:t>
      </w:r>
      <w:r w:rsidR="007108E4">
        <w:rPr>
          <w:rFonts w:ascii="VAG Rounded Next" w:hAnsi="VAG Rounded Next"/>
          <w:sz w:val="22"/>
          <w:szCs w:val="22"/>
          <w:lang w:val="fr-FR"/>
        </w:rPr>
        <w:t xml:space="preserve">. </w:t>
      </w:r>
      <w:r w:rsidRPr="003A6397">
        <w:rPr>
          <w:rFonts w:ascii="VAG Rounded Next" w:hAnsi="VAG Rounded Next"/>
          <w:sz w:val="22"/>
          <w:szCs w:val="22"/>
          <w:lang w:val="fr-FR"/>
        </w:rPr>
        <w:t xml:space="preserve">Le LCTO constitue souvent le premier point de contact pour les </w:t>
      </w:r>
      <w:r w:rsidR="006F47E2">
        <w:rPr>
          <w:rFonts w:ascii="VAG Rounded Next" w:hAnsi="VAG Rounded Next"/>
          <w:sz w:val="22"/>
          <w:szCs w:val="22"/>
          <w:lang w:val="fr-FR"/>
        </w:rPr>
        <w:t>visiteurs</w:t>
      </w:r>
      <w:r w:rsidRPr="003A6397">
        <w:rPr>
          <w:rFonts w:ascii="VAG Rounded Next" w:hAnsi="VAG Rounded Next"/>
          <w:sz w:val="22"/>
          <w:szCs w:val="22"/>
          <w:lang w:val="fr-FR"/>
        </w:rPr>
        <w:t xml:space="preserve"> – que ce soit pour obtenir des informations, réserver des billets ou trouver l'inspiration pour des activités spontanées en ville.</w:t>
      </w:r>
    </w:p>
    <w:p w14:paraId="41BD37F3" w14:textId="77777777" w:rsidR="000E66DC" w:rsidRPr="003A6397" w:rsidRDefault="000E66DC" w:rsidP="000E66DC">
      <w:pPr>
        <w:rPr>
          <w:rFonts w:ascii="VAG Rounded Next" w:hAnsi="VAG Rounded Next"/>
          <w:sz w:val="22"/>
          <w:szCs w:val="22"/>
          <w:lang w:val="fr-FR"/>
        </w:rPr>
      </w:pPr>
    </w:p>
    <w:p w14:paraId="131848C9" w14:textId="77777777" w:rsidR="000E66DC" w:rsidRPr="000E66DC" w:rsidRDefault="000E66DC" w:rsidP="000E66DC">
      <w:pPr>
        <w:rPr>
          <w:rFonts w:ascii="VAG Rounded Next" w:hAnsi="VAG Rounded Next"/>
          <w:sz w:val="22"/>
          <w:szCs w:val="22"/>
          <w:lang w:val="fr-FR"/>
        </w:rPr>
      </w:pPr>
    </w:p>
    <w:p w14:paraId="5CE46506" w14:textId="77777777" w:rsidR="002E5FE5" w:rsidRPr="007108E4" w:rsidRDefault="002E5FE5" w:rsidP="00AB0E77">
      <w:pPr>
        <w:widowControl w:val="0"/>
        <w:autoSpaceDE w:val="0"/>
        <w:autoSpaceDN w:val="0"/>
        <w:adjustRightInd w:val="0"/>
        <w:spacing w:after="240" w:line="240" w:lineRule="atLeast"/>
        <w:rPr>
          <w:rFonts w:ascii="VAG Rounded Next" w:hAnsi="VAG Rounded Next"/>
          <w:color w:val="000000"/>
          <w:sz w:val="22"/>
          <w:szCs w:val="22"/>
          <w:lang w:val="fr-FR"/>
        </w:rPr>
      </w:pPr>
    </w:p>
    <w:p w14:paraId="73010375" w14:textId="37CB9AE3" w:rsidR="006A4201" w:rsidRPr="007108E4" w:rsidRDefault="006A4201" w:rsidP="00591104">
      <w:pPr>
        <w:widowControl w:val="0"/>
        <w:autoSpaceDE w:val="0"/>
        <w:autoSpaceDN w:val="0"/>
        <w:adjustRightInd w:val="0"/>
        <w:spacing w:after="120" w:line="240" w:lineRule="atLeast"/>
        <w:rPr>
          <w:rFonts w:ascii="VAG Rounded Next" w:hAnsi="VAG Rounded Next"/>
          <w:b/>
          <w:bCs/>
          <w:color w:val="000000"/>
          <w:sz w:val="22"/>
          <w:szCs w:val="22"/>
          <w:lang w:val="fr-CH"/>
        </w:rPr>
      </w:pPr>
      <w:r w:rsidRPr="007108E4">
        <w:rPr>
          <w:rFonts w:ascii="VAG Rounded Next" w:hAnsi="VAG Rounded Next"/>
          <w:b/>
          <w:bCs/>
          <w:color w:val="000000"/>
          <w:sz w:val="22"/>
          <w:szCs w:val="22"/>
          <w:lang w:val="fr-CH"/>
        </w:rPr>
        <w:t>Annexe :</w:t>
      </w:r>
    </w:p>
    <w:p w14:paraId="1696050E" w14:textId="1BB277EC" w:rsidR="00852C85" w:rsidRPr="007108E4" w:rsidRDefault="00852C85" w:rsidP="00813EC1">
      <w:pPr>
        <w:widowControl w:val="0"/>
        <w:autoSpaceDE w:val="0"/>
        <w:autoSpaceDN w:val="0"/>
        <w:adjustRightInd w:val="0"/>
        <w:spacing w:line="100" w:lineRule="atLeast"/>
        <w:rPr>
          <w:rFonts w:ascii="VAG Rounded Next" w:hAnsi="VAG Rounded Next"/>
          <w:color w:val="000000"/>
          <w:sz w:val="22"/>
          <w:szCs w:val="22"/>
          <w:lang w:val="fr-CH"/>
        </w:rPr>
      </w:pPr>
      <w:r w:rsidRPr="007108E4">
        <w:rPr>
          <w:rFonts w:ascii="VAG Rounded Next" w:hAnsi="VAG Rounded Next"/>
          <w:color w:val="000000"/>
          <w:sz w:val="22"/>
          <w:szCs w:val="22"/>
          <w:lang w:val="fr-CH"/>
        </w:rPr>
        <w:t>Chiffres clés</w:t>
      </w:r>
      <w:r w:rsidR="003A16F2" w:rsidRPr="007108E4">
        <w:rPr>
          <w:rFonts w:ascii="VAG Rounded Next" w:hAnsi="VAG Rounded Next"/>
          <w:color w:val="000000"/>
          <w:sz w:val="22"/>
          <w:szCs w:val="22"/>
          <w:lang w:val="fr-CH"/>
        </w:rPr>
        <w:t xml:space="preserve"> 202</w:t>
      </w:r>
      <w:r w:rsidR="006F47E2">
        <w:rPr>
          <w:rFonts w:ascii="VAG Rounded Next" w:hAnsi="VAG Rounded Next"/>
          <w:color w:val="000000"/>
          <w:sz w:val="22"/>
          <w:szCs w:val="22"/>
          <w:lang w:val="fr-CH"/>
        </w:rPr>
        <w:t>4</w:t>
      </w:r>
    </w:p>
    <w:p w14:paraId="10FB8B2B" w14:textId="1E671E9D" w:rsidR="006A4201" w:rsidRPr="007108E4" w:rsidRDefault="006A4201" w:rsidP="004F537D">
      <w:pPr>
        <w:widowControl w:val="0"/>
        <w:autoSpaceDE w:val="0"/>
        <w:autoSpaceDN w:val="0"/>
        <w:adjustRightInd w:val="0"/>
        <w:spacing w:line="240" w:lineRule="atLeast"/>
        <w:rPr>
          <w:rFonts w:ascii="VAG Rounded Next" w:hAnsi="VAG Rounded Next"/>
          <w:color w:val="000000"/>
          <w:sz w:val="22"/>
          <w:szCs w:val="22"/>
          <w:lang w:val="fr-CH"/>
        </w:rPr>
      </w:pPr>
      <w:r w:rsidRPr="007108E4">
        <w:rPr>
          <w:rFonts w:ascii="VAG Rounded Next" w:hAnsi="VAG Rounded Next"/>
          <w:color w:val="000000"/>
          <w:sz w:val="22"/>
          <w:szCs w:val="22"/>
          <w:lang w:val="fr-CH"/>
        </w:rPr>
        <w:t>Quelques photos</w:t>
      </w:r>
    </w:p>
    <w:p w14:paraId="34ED4403" w14:textId="77777777" w:rsidR="006A4201" w:rsidRPr="007108E4" w:rsidRDefault="006A4201" w:rsidP="00BB13C2">
      <w:pPr>
        <w:widowControl w:val="0"/>
        <w:autoSpaceDE w:val="0"/>
        <w:autoSpaceDN w:val="0"/>
        <w:adjustRightInd w:val="0"/>
        <w:spacing w:line="0" w:lineRule="atLeast"/>
        <w:rPr>
          <w:rFonts w:ascii="VAG Rounded Next" w:hAnsi="VAG Rounded Next"/>
          <w:color w:val="000000"/>
          <w:sz w:val="22"/>
          <w:szCs w:val="22"/>
          <w:lang w:val="fr-CH"/>
        </w:rPr>
      </w:pPr>
    </w:p>
    <w:p w14:paraId="3B9A7BA1" w14:textId="77777777" w:rsidR="002E5FE5" w:rsidRPr="007108E4" w:rsidRDefault="002E5FE5" w:rsidP="00BB13C2">
      <w:pPr>
        <w:widowControl w:val="0"/>
        <w:autoSpaceDE w:val="0"/>
        <w:autoSpaceDN w:val="0"/>
        <w:adjustRightInd w:val="0"/>
        <w:spacing w:line="0" w:lineRule="atLeast"/>
        <w:rPr>
          <w:rFonts w:ascii="VAG Rounded Next" w:hAnsi="VAG Rounded Next"/>
          <w:color w:val="000000"/>
          <w:sz w:val="22"/>
          <w:szCs w:val="22"/>
          <w:lang w:val="fr-CH"/>
        </w:rPr>
      </w:pPr>
    </w:p>
    <w:p w14:paraId="3394E3BF" w14:textId="77777777" w:rsidR="004F537D" w:rsidRPr="007108E4" w:rsidRDefault="004F537D" w:rsidP="00BB13C2">
      <w:pPr>
        <w:widowControl w:val="0"/>
        <w:autoSpaceDE w:val="0"/>
        <w:autoSpaceDN w:val="0"/>
        <w:adjustRightInd w:val="0"/>
        <w:spacing w:line="0" w:lineRule="atLeast"/>
        <w:rPr>
          <w:rFonts w:ascii="VAG Rounded Next" w:hAnsi="VAG Rounded Next"/>
          <w:color w:val="000000"/>
          <w:sz w:val="22"/>
          <w:szCs w:val="22"/>
          <w:lang w:val="fr-CH"/>
        </w:rPr>
      </w:pPr>
    </w:p>
    <w:p w14:paraId="5D97FC8A" w14:textId="77777777" w:rsidR="00DB4300" w:rsidRPr="007108E4" w:rsidRDefault="00DB4300" w:rsidP="00BB13C2">
      <w:pPr>
        <w:widowControl w:val="0"/>
        <w:autoSpaceDE w:val="0"/>
        <w:autoSpaceDN w:val="0"/>
        <w:adjustRightInd w:val="0"/>
        <w:spacing w:line="0" w:lineRule="atLeast"/>
        <w:rPr>
          <w:rFonts w:ascii="VAG Rounded Next" w:hAnsi="VAG Rounded Next"/>
          <w:color w:val="000000"/>
          <w:sz w:val="22"/>
          <w:szCs w:val="22"/>
          <w:lang w:val="fr-CH"/>
        </w:rPr>
      </w:pPr>
    </w:p>
    <w:p w14:paraId="6996D2DF" w14:textId="77777777" w:rsidR="004F537D" w:rsidRPr="007108E4" w:rsidRDefault="004F537D" w:rsidP="00BB13C2">
      <w:pPr>
        <w:widowControl w:val="0"/>
        <w:autoSpaceDE w:val="0"/>
        <w:autoSpaceDN w:val="0"/>
        <w:adjustRightInd w:val="0"/>
        <w:spacing w:line="0" w:lineRule="atLeast"/>
        <w:rPr>
          <w:rFonts w:ascii="VAG Rounded Next" w:hAnsi="VAG Rounded Next"/>
          <w:color w:val="000000"/>
          <w:sz w:val="22"/>
          <w:szCs w:val="22"/>
          <w:lang w:val="fr-CH"/>
        </w:rPr>
      </w:pPr>
    </w:p>
    <w:p w14:paraId="4818CC67" w14:textId="77777777" w:rsidR="004F537D" w:rsidRPr="007108E4" w:rsidRDefault="004F537D" w:rsidP="00BB13C2">
      <w:pPr>
        <w:widowControl w:val="0"/>
        <w:autoSpaceDE w:val="0"/>
        <w:autoSpaceDN w:val="0"/>
        <w:adjustRightInd w:val="0"/>
        <w:spacing w:line="0" w:lineRule="atLeast"/>
        <w:rPr>
          <w:rFonts w:ascii="VAG Rounded Next" w:hAnsi="VAG Rounded Next"/>
          <w:color w:val="000000"/>
          <w:sz w:val="22"/>
          <w:szCs w:val="22"/>
          <w:lang w:val="fr-CH"/>
        </w:rPr>
      </w:pPr>
    </w:p>
    <w:p w14:paraId="364DB8C0" w14:textId="77777777" w:rsidR="00AB0E77" w:rsidRPr="007108E4" w:rsidRDefault="00AB0E77" w:rsidP="00BB13C2">
      <w:pPr>
        <w:widowControl w:val="0"/>
        <w:autoSpaceDE w:val="0"/>
        <w:autoSpaceDN w:val="0"/>
        <w:adjustRightInd w:val="0"/>
        <w:spacing w:line="0" w:lineRule="atLeast"/>
        <w:rPr>
          <w:rFonts w:ascii="VAG Rounded Next" w:hAnsi="VAG Rounded Next"/>
          <w:color w:val="000000"/>
          <w:sz w:val="22"/>
          <w:szCs w:val="22"/>
          <w:lang w:val="fr-CH"/>
        </w:rPr>
      </w:pPr>
    </w:p>
    <w:p w14:paraId="5EB579AF" w14:textId="77777777" w:rsidR="00AB0E77" w:rsidRPr="007108E4" w:rsidRDefault="00AB0E77" w:rsidP="00AB0E77">
      <w:pPr>
        <w:tabs>
          <w:tab w:val="left" w:pos="4820"/>
        </w:tabs>
        <w:rPr>
          <w:rFonts w:ascii="VAG Rounded Next" w:hAnsi="VAG Rounded Next" w:cs="Arial"/>
          <w:b/>
          <w:color w:val="000000"/>
          <w:sz w:val="18"/>
          <w:szCs w:val="21"/>
          <w:lang w:val="fr-CH"/>
        </w:rPr>
      </w:pPr>
      <w:r w:rsidRPr="007108E4">
        <w:rPr>
          <w:rFonts w:ascii="VAG Rounded Next" w:hAnsi="VAG Rounded Next" w:cs="Arial"/>
          <w:b/>
          <w:color w:val="000000"/>
          <w:sz w:val="18"/>
          <w:szCs w:val="21"/>
          <w:lang w:val="fr-CH"/>
        </w:rPr>
        <w:t>Informations :</w:t>
      </w:r>
    </w:p>
    <w:p w14:paraId="67F6825E" w14:textId="5F1CD9B7" w:rsidR="00AB0E77" w:rsidRPr="007108E4" w:rsidRDefault="00AB0E77" w:rsidP="00AB0E77">
      <w:pPr>
        <w:tabs>
          <w:tab w:val="left" w:pos="4820"/>
        </w:tabs>
        <w:rPr>
          <w:rFonts w:ascii="VAG Rounded Next" w:hAnsi="VAG Rounded Next" w:cs="Arial"/>
          <w:color w:val="000000"/>
          <w:sz w:val="18"/>
          <w:szCs w:val="21"/>
          <w:lang w:val="fr-CH"/>
        </w:rPr>
      </w:pPr>
      <w:r w:rsidRPr="007108E4">
        <w:rPr>
          <w:rFonts w:ascii="VAG Rounded Next" w:hAnsi="VAG Rounded Next" w:cs="Arial"/>
          <w:color w:val="000000"/>
          <w:sz w:val="18"/>
          <w:szCs w:val="21"/>
          <w:lang w:val="fr-CH"/>
        </w:rPr>
        <w:t xml:space="preserve">Luxembourg City </w:t>
      </w:r>
      <w:proofErr w:type="spellStart"/>
      <w:r w:rsidRPr="007108E4">
        <w:rPr>
          <w:rFonts w:ascii="VAG Rounded Next" w:hAnsi="VAG Rounded Next" w:cs="Arial"/>
          <w:color w:val="000000"/>
          <w:sz w:val="18"/>
          <w:szCs w:val="21"/>
          <w:lang w:val="fr-CH"/>
        </w:rPr>
        <w:t>Tourist</w:t>
      </w:r>
      <w:proofErr w:type="spellEnd"/>
      <w:r w:rsidRPr="007108E4">
        <w:rPr>
          <w:rFonts w:ascii="VAG Rounded Next" w:hAnsi="VAG Rounded Next" w:cs="Arial"/>
          <w:color w:val="000000"/>
          <w:sz w:val="18"/>
          <w:szCs w:val="21"/>
          <w:lang w:val="fr-CH"/>
        </w:rPr>
        <w:t xml:space="preserve"> Office, B.P.181, L-2011 Luxembourg, tél. : (+352) 22 28 09,</w:t>
      </w:r>
      <w:r w:rsidR="002E5FE5" w:rsidRPr="007108E4">
        <w:rPr>
          <w:rFonts w:ascii="VAG Rounded Next" w:hAnsi="VAG Rounded Next" w:cs="Arial"/>
          <w:color w:val="000000"/>
          <w:sz w:val="18"/>
          <w:szCs w:val="21"/>
          <w:lang w:val="fr-CH"/>
        </w:rPr>
        <w:t xml:space="preserve"> </w:t>
      </w:r>
      <w:hyperlink r:id="rId11" w:history="1">
        <w:r w:rsidRPr="007108E4">
          <w:rPr>
            <w:rStyle w:val="Hyperlink"/>
            <w:rFonts w:ascii="VAG Rounded Next" w:hAnsi="VAG Rounded Next" w:cs="Arial"/>
            <w:sz w:val="18"/>
            <w:szCs w:val="21"/>
            <w:lang w:val="fr-CH"/>
          </w:rPr>
          <w:t>luxembourg-city.com</w:t>
        </w:r>
      </w:hyperlink>
      <w:r w:rsidRPr="007108E4">
        <w:rPr>
          <w:rFonts w:ascii="VAG Rounded Next" w:hAnsi="VAG Rounded Next" w:cs="Arial"/>
          <w:color w:val="000000"/>
          <w:sz w:val="18"/>
          <w:szCs w:val="21"/>
          <w:lang w:val="fr-CH"/>
        </w:rPr>
        <w:t xml:space="preserve"> </w:t>
      </w:r>
    </w:p>
    <w:p w14:paraId="76F44F4C" w14:textId="77777777" w:rsidR="00AB0E77" w:rsidRPr="007108E4" w:rsidRDefault="00AB0E77" w:rsidP="00AB0E77">
      <w:pPr>
        <w:tabs>
          <w:tab w:val="left" w:pos="4820"/>
        </w:tabs>
        <w:rPr>
          <w:rFonts w:ascii="VAG Rounded Next" w:hAnsi="VAG Rounded Next" w:cs="Arial"/>
          <w:color w:val="000000"/>
          <w:sz w:val="11"/>
          <w:szCs w:val="11"/>
          <w:lang w:val="fr-CH"/>
        </w:rPr>
      </w:pPr>
    </w:p>
    <w:p w14:paraId="1593202E" w14:textId="77777777" w:rsidR="00AB0E77" w:rsidRPr="007108E4" w:rsidRDefault="00AB0E77" w:rsidP="00AB0E77">
      <w:pPr>
        <w:tabs>
          <w:tab w:val="left" w:pos="4820"/>
        </w:tabs>
        <w:rPr>
          <w:rFonts w:ascii="VAG Rounded Next" w:hAnsi="VAG Rounded Next" w:cs="Arial"/>
          <w:b/>
          <w:color w:val="000000"/>
          <w:sz w:val="18"/>
          <w:szCs w:val="21"/>
          <w:lang w:val="fr-CH"/>
        </w:rPr>
      </w:pPr>
      <w:r w:rsidRPr="007108E4">
        <w:rPr>
          <w:rFonts w:ascii="VAG Rounded Next" w:hAnsi="VAG Rounded Next" w:cs="Arial"/>
          <w:b/>
          <w:color w:val="000000"/>
          <w:sz w:val="18"/>
          <w:szCs w:val="21"/>
          <w:lang w:val="fr-CH"/>
        </w:rPr>
        <w:t>Ce dossier est traité par :</w:t>
      </w:r>
    </w:p>
    <w:p w14:paraId="43885692" w14:textId="63559649" w:rsidR="00ED14C7" w:rsidRPr="007108E4" w:rsidRDefault="00750373" w:rsidP="00AB0E77">
      <w:pPr>
        <w:tabs>
          <w:tab w:val="left" w:pos="4820"/>
        </w:tabs>
        <w:rPr>
          <w:rFonts w:ascii="VAG Rounded Next" w:hAnsi="VAG Rounded Next"/>
          <w:color w:val="000000"/>
          <w:sz w:val="21"/>
          <w:szCs w:val="21"/>
          <w:lang w:val="en-US"/>
        </w:rPr>
      </w:pPr>
      <w:r w:rsidRPr="007108E4">
        <w:rPr>
          <w:rFonts w:ascii="VAG Rounded Next" w:hAnsi="VAG Rounded Next" w:cs="Arial"/>
          <w:color w:val="000000"/>
          <w:sz w:val="18"/>
          <w:szCs w:val="21"/>
          <w:lang w:val="en-US"/>
        </w:rPr>
        <w:t>Mady Lutgen</w:t>
      </w:r>
      <w:r w:rsidR="00AB0E77" w:rsidRPr="007108E4">
        <w:rPr>
          <w:rFonts w:ascii="VAG Rounded Next" w:hAnsi="VAG Rounded Next" w:cs="Arial"/>
          <w:color w:val="000000"/>
          <w:sz w:val="18"/>
          <w:szCs w:val="21"/>
          <w:lang w:val="en-US"/>
        </w:rPr>
        <w:t xml:space="preserve">, </w:t>
      </w:r>
      <w:hyperlink r:id="rId12" w:history="1">
        <w:r w:rsidR="00AB0E77" w:rsidRPr="007108E4">
          <w:rPr>
            <w:rStyle w:val="Hyperlink"/>
            <w:rFonts w:ascii="VAG Rounded Next" w:hAnsi="VAG Rounded Next" w:cs="Arial"/>
            <w:sz w:val="18"/>
            <w:szCs w:val="21"/>
            <w:lang w:val="en-US"/>
          </w:rPr>
          <w:t>presse@lcto.lu</w:t>
        </w:r>
      </w:hyperlink>
      <w:r w:rsidR="00AB0E77" w:rsidRPr="007108E4">
        <w:rPr>
          <w:rFonts w:ascii="VAG Rounded Next" w:hAnsi="VAG Rounded Next" w:cs="Arial"/>
          <w:color w:val="000000"/>
          <w:sz w:val="18"/>
          <w:szCs w:val="21"/>
          <w:lang w:val="en-US"/>
        </w:rPr>
        <w:t xml:space="preserve">, </w:t>
      </w:r>
      <w:proofErr w:type="spellStart"/>
      <w:r w:rsidR="00AB0E77" w:rsidRPr="007108E4">
        <w:rPr>
          <w:rFonts w:ascii="VAG Rounded Next" w:hAnsi="VAG Rounded Next" w:cs="Arial"/>
          <w:color w:val="000000"/>
          <w:sz w:val="18"/>
          <w:szCs w:val="21"/>
          <w:lang w:val="en-US"/>
        </w:rPr>
        <w:t>tél</w:t>
      </w:r>
      <w:proofErr w:type="spellEnd"/>
      <w:proofErr w:type="gramStart"/>
      <w:r w:rsidR="00AB0E77" w:rsidRPr="007108E4">
        <w:rPr>
          <w:rFonts w:ascii="VAG Rounded Next" w:hAnsi="VAG Rounded Next" w:cs="Arial"/>
          <w:color w:val="000000"/>
          <w:sz w:val="18"/>
          <w:szCs w:val="21"/>
          <w:lang w:val="en-US"/>
        </w:rPr>
        <w:t>. :</w:t>
      </w:r>
      <w:proofErr w:type="gramEnd"/>
      <w:r w:rsidR="00AB0E77" w:rsidRPr="007108E4">
        <w:rPr>
          <w:rFonts w:ascii="VAG Rounded Next" w:hAnsi="VAG Rounded Next" w:cs="Arial"/>
          <w:color w:val="000000"/>
          <w:sz w:val="18"/>
          <w:szCs w:val="21"/>
          <w:lang w:val="en-US"/>
        </w:rPr>
        <w:t xml:space="preserve"> (+352) 22 28 09 – 3</w:t>
      </w:r>
      <w:r w:rsidR="000953F4">
        <w:rPr>
          <w:rFonts w:ascii="VAG Rounded Next" w:hAnsi="VAG Rounded Next" w:cs="Arial"/>
          <w:color w:val="000000"/>
          <w:sz w:val="18"/>
          <w:szCs w:val="21"/>
          <w:lang w:val="en-US"/>
        </w:rPr>
        <w:t>2</w:t>
      </w:r>
    </w:p>
    <w:sectPr w:rsidR="00ED14C7" w:rsidRPr="007108E4" w:rsidSect="00850BEE">
      <w:headerReference w:type="even" r:id="rId13"/>
      <w:headerReference w:type="default" r:id="rId14"/>
      <w:type w:val="continuous"/>
      <w:pgSz w:w="11900" w:h="16840" w:code="9"/>
      <w:pgMar w:top="2552" w:right="1134" w:bottom="843" w:left="226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D794" w14:textId="77777777" w:rsidR="0098133E" w:rsidRDefault="0098133E" w:rsidP="005F3733">
      <w:r>
        <w:separator/>
      </w:r>
    </w:p>
  </w:endnote>
  <w:endnote w:type="continuationSeparator" w:id="0">
    <w:p w14:paraId="6554716A" w14:textId="77777777" w:rsidR="0098133E" w:rsidRDefault="0098133E" w:rsidP="005F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AG Rounded LT Pro Light">
    <w:altName w:val="Calibri"/>
    <w:panose1 w:val="020F0502020204020204"/>
    <w:charset w:val="4D"/>
    <w:family w:val="swiss"/>
    <w:notTrueType/>
    <w:pitch w:val="variable"/>
    <w:sig w:usb0="A000002F" w:usb1="5000205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G Rounded Next">
    <w:panose1 w:val="020F0502020203020204"/>
    <w:charset w:val="00"/>
    <w:family w:val="swiss"/>
    <w:notTrueType/>
    <w:pitch w:val="variable"/>
    <w:sig w:usb0="A00002E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ADAE" w14:textId="77777777" w:rsidR="0098133E" w:rsidRDefault="0098133E" w:rsidP="005F3733">
      <w:r>
        <w:separator/>
      </w:r>
    </w:p>
  </w:footnote>
  <w:footnote w:type="continuationSeparator" w:id="0">
    <w:p w14:paraId="5D70C21A" w14:textId="77777777" w:rsidR="0098133E" w:rsidRDefault="0098133E" w:rsidP="005F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7C28" w14:textId="77777777" w:rsidR="00401EDE" w:rsidRDefault="00401EDE">
    <w:pPr>
      <w:pStyle w:val="Header"/>
    </w:pPr>
    <w:r>
      <w:rPr>
        <w:rFonts w:ascii="VAG Rounded LT Pro Light" w:hAnsi="VAG Rounded LT Pro Light"/>
        <w:noProof/>
        <w:sz w:val="22"/>
        <w:szCs w:val="22"/>
        <w:lang w:val="lb-LU" w:eastAsia="lb-LU"/>
      </w:rPr>
      <w:drawing>
        <wp:anchor distT="0" distB="0" distL="114300" distR="114300" simplePos="0" relativeHeight="251660288" behindDoc="1" locked="0" layoutInCell="1" allowOverlap="1" wp14:anchorId="40A08B4C" wp14:editId="6A0CC54A">
          <wp:simplePos x="0" y="0"/>
          <wp:positionH relativeFrom="column">
            <wp:posOffset>-1449705</wp:posOffset>
          </wp:positionH>
          <wp:positionV relativeFrom="paragraph">
            <wp:posOffset>387984</wp:posOffset>
          </wp:positionV>
          <wp:extent cx="7572375" cy="9892489"/>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TO_PAPIER_ENTETE_ET_SUITE_2018_2.gif"/>
                  <pic:cNvPicPr/>
                </pic:nvPicPr>
                <pic:blipFill rotWithShape="1">
                  <a:blip r:embed="rId1">
                    <a:extLst>
                      <a:ext uri="{28A0092B-C50C-407E-A947-70E740481C1C}">
                        <a14:useLocalDpi xmlns:a14="http://schemas.microsoft.com/office/drawing/2010/main" val="0"/>
                      </a:ext>
                    </a:extLst>
                  </a:blip>
                  <a:srcRect t="7647"/>
                  <a:stretch/>
                </pic:blipFill>
                <pic:spPr bwMode="auto">
                  <a:xfrm>
                    <a:off x="0" y="0"/>
                    <a:ext cx="7575193" cy="9896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1710" w14:textId="77777777" w:rsidR="004C3C09" w:rsidRDefault="00C179BF">
    <w:pPr>
      <w:pStyle w:val="Header"/>
    </w:pPr>
    <w:r>
      <w:rPr>
        <w:noProof/>
        <w:lang w:val="lb-LU" w:eastAsia="lb-LU"/>
      </w:rPr>
      <w:drawing>
        <wp:anchor distT="0" distB="0" distL="114300" distR="114300" simplePos="0" relativeHeight="251661312" behindDoc="1" locked="0" layoutInCell="1" allowOverlap="1" wp14:anchorId="06F98A31" wp14:editId="2E373944">
          <wp:simplePos x="0" y="0"/>
          <wp:positionH relativeFrom="column">
            <wp:posOffset>-1428115</wp:posOffset>
          </wp:positionH>
          <wp:positionV relativeFrom="paragraph">
            <wp:posOffset>20320</wp:posOffset>
          </wp:positionV>
          <wp:extent cx="7543165" cy="106699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TO_PAPIER_ENTETE_ET_SUITE_2018_2.gi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165" cy="10669929"/>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1529110" w14:textId="77777777" w:rsidR="00401EDE" w:rsidRDefault="00401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52FE" w14:textId="77777777" w:rsidR="00401EDE" w:rsidRDefault="00401EDE">
    <w:pPr>
      <w:pStyle w:val="Header"/>
    </w:pPr>
    <w:r>
      <w:rPr>
        <w:noProof/>
        <w:lang w:val="lb-LU" w:eastAsia="lb-LU"/>
      </w:rPr>
      <w:drawing>
        <wp:anchor distT="0" distB="0" distL="114300" distR="114300" simplePos="0" relativeHeight="251662336" behindDoc="1" locked="0" layoutInCell="1" allowOverlap="1" wp14:anchorId="179CB9C7" wp14:editId="6B86B208">
          <wp:simplePos x="0" y="0"/>
          <wp:positionH relativeFrom="column">
            <wp:posOffset>-1440180</wp:posOffset>
          </wp:positionH>
          <wp:positionV relativeFrom="paragraph">
            <wp:posOffset>1270</wp:posOffset>
          </wp:positionV>
          <wp:extent cx="7562213" cy="10696873"/>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TO_PAPIER_ENTETE_ET_SUITE_2018_1.gif"/>
                  <pic:cNvPicPr/>
                </pic:nvPicPr>
                <pic:blipFill>
                  <a:blip r:embed="rId1">
                    <a:extLst>
                      <a:ext uri="{28A0092B-C50C-407E-A947-70E740481C1C}">
                        <a14:useLocalDpi xmlns:a14="http://schemas.microsoft.com/office/drawing/2010/main" val="0"/>
                      </a:ext>
                    </a:extLst>
                  </a:blip>
                  <a:stretch>
                    <a:fillRect/>
                  </a:stretch>
                </pic:blipFill>
                <pic:spPr>
                  <a:xfrm>
                    <a:off x="0" y="0"/>
                    <a:ext cx="7562213" cy="106968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BA85" w14:textId="77777777" w:rsidR="00B36712" w:rsidRDefault="00B36712">
    <w:pPr>
      <w:pStyle w:val="Header"/>
    </w:pPr>
    <w:r>
      <w:rPr>
        <w:rFonts w:ascii="VAG Rounded LT Pro Light" w:hAnsi="VAG Rounded LT Pro Light"/>
        <w:noProof/>
        <w:sz w:val="22"/>
        <w:szCs w:val="22"/>
        <w:lang w:val="de-DE" w:eastAsia="de-DE"/>
      </w:rPr>
      <w:drawing>
        <wp:anchor distT="0" distB="0" distL="114300" distR="114300" simplePos="0" relativeHeight="251668480" behindDoc="1" locked="0" layoutInCell="1" allowOverlap="1" wp14:anchorId="61B2ABDB" wp14:editId="1E77D20B">
          <wp:simplePos x="0" y="0"/>
          <wp:positionH relativeFrom="column">
            <wp:posOffset>-1449705</wp:posOffset>
          </wp:positionH>
          <wp:positionV relativeFrom="paragraph">
            <wp:posOffset>387984</wp:posOffset>
          </wp:positionV>
          <wp:extent cx="7572375" cy="98924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TO_PAPIER_ENTETE_ET_SUITE_2018_2.gif"/>
                  <pic:cNvPicPr/>
                </pic:nvPicPr>
                <pic:blipFill rotWithShape="1">
                  <a:blip r:embed="rId1">
                    <a:extLst>
                      <a:ext uri="{28A0092B-C50C-407E-A947-70E740481C1C}">
                        <a14:useLocalDpi xmlns:a14="http://schemas.microsoft.com/office/drawing/2010/main" val="0"/>
                      </a:ext>
                    </a:extLst>
                  </a:blip>
                  <a:srcRect t="7647"/>
                  <a:stretch/>
                </pic:blipFill>
                <pic:spPr bwMode="auto">
                  <a:xfrm>
                    <a:off x="0" y="0"/>
                    <a:ext cx="7575193" cy="9896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C7A2" w14:textId="77777777" w:rsidR="00B36712" w:rsidRDefault="00B36712">
    <w:pPr>
      <w:pStyle w:val="Header"/>
    </w:pPr>
    <w:r>
      <w:rPr>
        <w:noProof/>
        <w:lang w:val="de-DE" w:eastAsia="de-DE"/>
      </w:rPr>
      <w:drawing>
        <wp:anchor distT="0" distB="0" distL="114300" distR="114300" simplePos="0" relativeHeight="251669504" behindDoc="1" locked="0" layoutInCell="1" allowOverlap="1" wp14:anchorId="75C1AF88" wp14:editId="2277F5CF">
          <wp:simplePos x="0" y="0"/>
          <wp:positionH relativeFrom="column">
            <wp:posOffset>-1428115</wp:posOffset>
          </wp:positionH>
          <wp:positionV relativeFrom="paragraph">
            <wp:posOffset>20320</wp:posOffset>
          </wp:positionV>
          <wp:extent cx="7543166" cy="106699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TO_PAPIER_ENTETE_ET_SUITE_2018_2.gi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166" cy="10669929"/>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6977EE0" w14:textId="77777777" w:rsidR="00B36712" w:rsidRDefault="00B3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F5A"/>
    <w:multiLevelType w:val="hybridMultilevel"/>
    <w:tmpl w:val="9254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97878"/>
    <w:multiLevelType w:val="hybridMultilevel"/>
    <w:tmpl w:val="B5EA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5561F"/>
    <w:multiLevelType w:val="hybridMultilevel"/>
    <w:tmpl w:val="3F2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02D92"/>
    <w:multiLevelType w:val="hybridMultilevel"/>
    <w:tmpl w:val="F77ABE9C"/>
    <w:lvl w:ilvl="0" w:tplc="22405E24">
      <w:start w:val="30"/>
      <w:numFmt w:val="bullet"/>
      <w:lvlText w:val="-"/>
      <w:lvlJc w:val="left"/>
      <w:pPr>
        <w:ind w:left="720" w:hanging="360"/>
      </w:pPr>
      <w:rPr>
        <w:rFonts w:ascii="VAG Rounded LT Pro Light" w:eastAsiaTheme="minorEastAsia" w:hAnsi="VAG Rounded LT Pro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4026">
    <w:abstractNumId w:val="3"/>
  </w:num>
  <w:num w:numId="2" w16cid:durableId="358817730">
    <w:abstractNumId w:val="0"/>
  </w:num>
  <w:num w:numId="3" w16cid:durableId="147987471">
    <w:abstractNumId w:val="1"/>
  </w:num>
  <w:num w:numId="4" w16cid:durableId="159588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64"/>
    <w:rsid w:val="00000062"/>
    <w:rsid w:val="0000610C"/>
    <w:rsid w:val="00023983"/>
    <w:rsid w:val="0002422C"/>
    <w:rsid w:val="000327C3"/>
    <w:rsid w:val="00040361"/>
    <w:rsid w:val="000529F7"/>
    <w:rsid w:val="00053407"/>
    <w:rsid w:val="00073E87"/>
    <w:rsid w:val="00073FC0"/>
    <w:rsid w:val="00075124"/>
    <w:rsid w:val="00082A23"/>
    <w:rsid w:val="0008481B"/>
    <w:rsid w:val="000953F4"/>
    <w:rsid w:val="000A4487"/>
    <w:rsid w:val="000A5D72"/>
    <w:rsid w:val="000C3B64"/>
    <w:rsid w:val="000E2FC7"/>
    <w:rsid w:val="000E66DC"/>
    <w:rsid w:val="000E79F1"/>
    <w:rsid w:val="000F26EF"/>
    <w:rsid w:val="000F7084"/>
    <w:rsid w:val="0010586B"/>
    <w:rsid w:val="00115878"/>
    <w:rsid w:val="00127A24"/>
    <w:rsid w:val="00142D67"/>
    <w:rsid w:val="00193213"/>
    <w:rsid w:val="001A14F4"/>
    <w:rsid w:val="001A51D3"/>
    <w:rsid w:val="001E1E45"/>
    <w:rsid w:val="002019B1"/>
    <w:rsid w:val="002118B8"/>
    <w:rsid w:val="00212F78"/>
    <w:rsid w:val="00216C72"/>
    <w:rsid w:val="00221980"/>
    <w:rsid w:val="00243368"/>
    <w:rsid w:val="00244BCC"/>
    <w:rsid w:val="00262C2A"/>
    <w:rsid w:val="00271B2A"/>
    <w:rsid w:val="002837C7"/>
    <w:rsid w:val="002907D1"/>
    <w:rsid w:val="002952FB"/>
    <w:rsid w:val="002A1BF5"/>
    <w:rsid w:val="002A71E6"/>
    <w:rsid w:val="002B241D"/>
    <w:rsid w:val="002B307F"/>
    <w:rsid w:val="002C505A"/>
    <w:rsid w:val="002D5F97"/>
    <w:rsid w:val="002E5FE5"/>
    <w:rsid w:val="002F5664"/>
    <w:rsid w:val="00316328"/>
    <w:rsid w:val="003244C2"/>
    <w:rsid w:val="00326E2F"/>
    <w:rsid w:val="00333C68"/>
    <w:rsid w:val="003403BA"/>
    <w:rsid w:val="003453F2"/>
    <w:rsid w:val="00352F1F"/>
    <w:rsid w:val="00367B54"/>
    <w:rsid w:val="00370EBD"/>
    <w:rsid w:val="00390A49"/>
    <w:rsid w:val="003927FB"/>
    <w:rsid w:val="003A16F2"/>
    <w:rsid w:val="003A5549"/>
    <w:rsid w:val="003C31A1"/>
    <w:rsid w:val="003C3611"/>
    <w:rsid w:val="003E25DA"/>
    <w:rsid w:val="003F01D7"/>
    <w:rsid w:val="003F0503"/>
    <w:rsid w:val="003F66D7"/>
    <w:rsid w:val="00401EDE"/>
    <w:rsid w:val="004035B5"/>
    <w:rsid w:val="00406C1B"/>
    <w:rsid w:val="0041678E"/>
    <w:rsid w:val="004223F7"/>
    <w:rsid w:val="00423EF5"/>
    <w:rsid w:val="00442E79"/>
    <w:rsid w:val="0045015D"/>
    <w:rsid w:val="004508AD"/>
    <w:rsid w:val="004541D9"/>
    <w:rsid w:val="00465EE9"/>
    <w:rsid w:val="00475ABF"/>
    <w:rsid w:val="004A2486"/>
    <w:rsid w:val="004B0225"/>
    <w:rsid w:val="004B2FD3"/>
    <w:rsid w:val="004B4133"/>
    <w:rsid w:val="004B4726"/>
    <w:rsid w:val="004C399C"/>
    <w:rsid w:val="004C3C09"/>
    <w:rsid w:val="004D2968"/>
    <w:rsid w:val="004D7A2C"/>
    <w:rsid w:val="004F537D"/>
    <w:rsid w:val="00510271"/>
    <w:rsid w:val="00521F41"/>
    <w:rsid w:val="00523802"/>
    <w:rsid w:val="005310BE"/>
    <w:rsid w:val="00531A36"/>
    <w:rsid w:val="00532754"/>
    <w:rsid w:val="00541083"/>
    <w:rsid w:val="0054219D"/>
    <w:rsid w:val="00543952"/>
    <w:rsid w:val="00545045"/>
    <w:rsid w:val="00553D47"/>
    <w:rsid w:val="0056329C"/>
    <w:rsid w:val="005676F9"/>
    <w:rsid w:val="00572C76"/>
    <w:rsid w:val="005801FA"/>
    <w:rsid w:val="00580C88"/>
    <w:rsid w:val="005860C9"/>
    <w:rsid w:val="00591104"/>
    <w:rsid w:val="00591EB5"/>
    <w:rsid w:val="005968FF"/>
    <w:rsid w:val="0059779F"/>
    <w:rsid w:val="005D6CF2"/>
    <w:rsid w:val="005E2162"/>
    <w:rsid w:val="005E5C0B"/>
    <w:rsid w:val="005F3733"/>
    <w:rsid w:val="005F6C0E"/>
    <w:rsid w:val="00606D42"/>
    <w:rsid w:val="006077FD"/>
    <w:rsid w:val="006129A5"/>
    <w:rsid w:val="00617F05"/>
    <w:rsid w:val="006321EB"/>
    <w:rsid w:val="006332D0"/>
    <w:rsid w:val="006338D6"/>
    <w:rsid w:val="00635EE4"/>
    <w:rsid w:val="00640519"/>
    <w:rsid w:val="006414ED"/>
    <w:rsid w:val="00665E0B"/>
    <w:rsid w:val="00680676"/>
    <w:rsid w:val="006A17AB"/>
    <w:rsid w:val="006A4201"/>
    <w:rsid w:val="006B7F90"/>
    <w:rsid w:val="006C3D77"/>
    <w:rsid w:val="006C47E7"/>
    <w:rsid w:val="006C7600"/>
    <w:rsid w:val="006D44F1"/>
    <w:rsid w:val="006E2A16"/>
    <w:rsid w:val="006F266D"/>
    <w:rsid w:val="006F47E2"/>
    <w:rsid w:val="007108E4"/>
    <w:rsid w:val="00713A3D"/>
    <w:rsid w:val="00713C28"/>
    <w:rsid w:val="007223CC"/>
    <w:rsid w:val="00723F3C"/>
    <w:rsid w:val="00737BD9"/>
    <w:rsid w:val="007411E8"/>
    <w:rsid w:val="00743675"/>
    <w:rsid w:val="00747DBE"/>
    <w:rsid w:val="00750373"/>
    <w:rsid w:val="00751F85"/>
    <w:rsid w:val="007562E4"/>
    <w:rsid w:val="00776DFA"/>
    <w:rsid w:val="00777EB3"/>
    <w:rsid w:val="00785EA1"/>
    <w:rsid w:val="00795C71"/>
    <w:rsid w:val="00797E1C"/>
    <w:rsid w:val="007A0521"/>
    <w:rsid w:val="007B5EA0"/>
    <w:rsid w:val="007C2157"/>
    <w:rsid w:val="007D7048"/>
    <w:rsid w:val="007E271C"/>
    <w:rsid w:val="007E2BB0"/>
    <w:rsid w:val="007F1356"/>
    <w:rsid w:val="007F209B"/>
    <w:rsid w:val="00800408"/>
    <w:rsid w:val="008061C8"/>
    <w:rsid w:val="00813EC1"/>
    <w:rsid w:val="00815B43"/>
    <w:rsid w:val="00816592"/>
    <w:rsid w:val="00824A61"/>
    <w:rsid w:val="008265DF"/>
    <w:rsid w:val="00830408"/>
    <w:rsid w:val="00830AFF"/>
    <w:rsid w:val="008336D8"/>
    <w:rsid w:val="008338DD"/>
    <w:rsid w:val="0083391F"/>
    <w:rsid w:val="00834887"/>
    <w:rsid w:val="008469D9"/>
    <w:rsid w:val="00850BEE"/>
    <w:rsid w:val="00852C85"/>
    <w:rsid w:val="00861083"/>
    <w:rsid w:val="00862673"/>
    <w:rsid w:val="00867209"/>
    <w:rsid w:val="0089503F"/>
    <w:rsid w:val="008B0448"/>
    <w:rsid w:val="008B2AA0"/>
    <w:rsid w:val="008C5BD9"/>
    <w:rsid w:val="008C6518"/>
    <w:rsid w:val="008C67F3"/>
    <w:rsid w:val="008C688D"/>
    <w:rsid w:val="008D4864"/>
    <w:rsid w:val="008F1C5B"/>
    <w:rsid w:val="00905FFC"/>
    <w:rsid w:val="00907734"/>
    <w:rsid w:val="00927BEA"/>
    <w:rsid w:val="009321C0"/>
    <w:rsid w:val="0093359B"/>
    <w:rsid w:val="00941A7B"/>
    <w:rsid w:val="009545BB"/>
    <w:rsid w:val="0098133E"/>
    <w:rsid w:val="00983216"/>
    <w:rsid w:val="00985F6E"/>
    <w:rsid w:val="00997585"/>
    <w:rsid w:val="009A15C4"/>
    <w:rsid w:val="009B40D6"/>
    <w:rsid w:val="009B517D"/>
    <w:rsid w:val="009B527F"/>
    <w:rsid w:val="009B65DF"/>
    <w:rsid w:val="009C1EA0"/>
    <w:rsid w:val="009C3F7F"/>
    <w:rsid w:val="009D1149"/>
    <w:rsid w:val="009D5E1C"/>
    <w:rsid w:val="009D7E5E"/>
    <w:rsid w:val="009F0324"/>
    <w:rsid w:val="009F0955"/>
    <w:rsid w:val="00A00E70"/>
    <w:rsid w:val="00A02464"/>
    <w:rsid w:val="00A05226"/>
    <w:rsid w:val="00A1137B"/>
    <w:rsid w:val="00A26ACA"/>
    <w:rsid w:val="00A361EC"/>
    <w:rsid w:val="00A42E31"/>
    <w:rsid w:val="00A55AA8"/>
    <w:rsid w:val="00A62646"/>
    <w:rsid w:val="00A62D7D"/>
    <w:rsid w:val="00A639DB"/>
    <w:rsid w:val="00A81342"/>
    <w:rsid w:val="00A83CD9"/>
    <w:rsid w:val="00A84A80"/>
    <w:rsid w:val="00A973F6"/>
    <w:rsid w:val="00AB0E77"/>
    <w:rsid w:val="00AD1F27"/>
    <w:rsid w:val="00B008B3"/>
    <w:rsid w:val="00B03F6D"/>
    <w:rsid w:val="00B16F58"/>
    <w:rsid w:val="00B36454"/>
    <w:rsid w:val="00B36712"/>
    <w:rsid w:val="00B36E6F"/>
    <w:rsid w:val="00B543C2"/>
    <w:rsid w:val="00B57154"/>
    <w:rsid w:val="00B65133"/>
    <w:rsid w:val="00B90A39"/>
    <w:rsid w:val="00B910B0"/>
    <w:rsid w:val="00BA2094"/>
    <w:rsid w:val="00BB0C8F"/>
    <w:rsid w:val="00BB13C2"/>
    <w:rsid w:val="00BC6A86"/>
    <w:rsid w:val="00BD019B"/>
    <w:rsid w:val="00BE6602"/>
    <w:rsid w:val="00BE6FA0"/>
    <w:rsid w:val="00BE73EA"/>
    <w:rsid w:val="00BF3F41"/>
    <w:rsid w:val="00C04B5A"/>
    <w:rsid w:val="00C15D38"/>
    <w:rsid w:val="00C172B6"/>
    <w:rsid w:val="00C179BF"/>
    <w:rsid w:val="00C24294"/>
    <w:rsid w:val="00C72115"/>
    <w:rsid w:val="00C76877"/>
    <w:rsid w:val="00C85D82"/>
    <w:rsid w:val="00CA0D83"/>
    <w:rsid w:val="00CA48B0"/>
    <w:rsid w:val="00CC29E1"/>
    <w:rsid w:val="00CD57CF"/>
    <w:rsid w:val="00CE76BB"/>
    <w:rsid w:val="00CF52AE"/>
    <w:rsid w:val="00CF596D"/>
    <w:rsid w:val="00D1371D"/>
    <w:rsid w:val="00D222EA"/>
    <w:rsid w:val="00D24064"/>
    <w:rsid w:val="00D34473"/>
    <w:rsid w:val="00D41722"/>
    <w:rsid w:val="00D45548"/>
    <w:rsid w:val="00D45B89"/>
    <w:rsid w:val="00D46546"/>
    <w:rsid w:val="00D52D79"/>
    <w:rsid w:val="00D66F85"/>
    <w:rsid w:val="00D80BDE"/>
    <w:rsid w:val="00D907DC"/>
    <w:rsid w:val="00D91522"/>
    <w:rsid w:val="00D971D6"/>
    <w:rsid w:val="00DA32B7"/>
    <w:rsid w:val="00DA736A"/>
    <w:rsid w:val="00DB4300"/>
    <w:rsid w:val="00DB52B1"/>
    <w:rsid w:val="00DD4B68"/>
    <w:rsid w:val="00DE0A70"/>
    <w:rsid w:val="00DE7B55"/>
    <w:rsid w:val="00DF3623"/>
    <w:rsid w:val="00DF3763"/>
    <w:rsid w:val="00DF4E72"/>
    <w:rsid w:val="00DF6CFC"/>
    <w:rsid w:val="00E040DD"/>
    <w:rsid w:val="00E10143"/>
    <w:rsid w:val="00E115AA"/>
    <w:rsid w:val="00E332B1"/>
    <w:rsid w:val="00E37E3E"/>
    <w:rsid w:val="00E50435"/>
    <w:rsid w:val="00E61BCA"/>
    <w:rsid w:val="00E67699"/>
    <w:rsid w:val="00E70946"/>
    <w:rsid w:val="00E766E2"/>
    <w:rsid w:val="00E8238E"/>
    <w:rsid w:val="00E95308"/>
    <w:rsid w:val="00EA2F20"/>
    <w:rsid w:val="00EB5804"/>
    <w:rsid w:val="00EB5A1F"/>
    <w:rsid w:val="00EC5690"/>
    <w:rsid w:val="00ED14C7"/>
    <w:rsid w:val="00EF3AA4"/>
    <w:rsid w:val="00F05A11"/>
    <w:rsid w:val="00F06B9E"/>
    <w:rsid w:val="00F10B36"/>
    <w:rsid w:val="00F24784"/>
    <w:rsid w:val="00F247E9"/>
    <w:rsid w:val="00F320FA"/>
    <w:rsid w:val="00F41B76"/>
    <w:rsid w:val="00F57CB1"/>
    <w:rsid w:val="00F6398E"/>
    <w:rsid w:val="00F63E7B"/>
    <w:rsid w:val="00F730E3"/>
    <w:rsid w:val="00F86BCA"/>
    <w:rsid w:val="00F94722"/>
    <w:rsid w:val="00F9497D"/>
    <w:rsid w:val="00F94F4D"/>
    <w:rsid w:val="00F977FC"/>
    <w:rsid w:val="00FD6C9F"/>
    <w:rsid w:val="00FF1935"/>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7EE2F0"/>
  <w14:defaultImageDpi w14:val="300"/>
  <w15:docId w15:val="{E22CB6BD-4FAA-BA40-AE7F-B4AFF8FB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LU"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FE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518"/>
    <w:rPr>
      <w:color w:val="0000FF" w:themeColor="hyperlink"/>
      <w:u w:val="single"/>
    </w:rPr>
  </w:style>
  <w:style w:type="character" w:customStyle="1" w:styleId="apple-converted-space">
    <w:name w:val="apple-converted-space"/>
    <w:basedOn w:val="DefaultParagraphFont"/>
    <w:rsid w:val="00DA736A"/>
  </w:style>
  <w:style w:type="paragraph" w:styleId="Header">
    <w:name w:val="header"/>
    <w:basedOn w:val="Normal"/>
    <w:link w:val="HeaderChar"/>
    <w:uiPriority w:val="99"/>
    <w:unhideWhenUsed/>
    <w:rsid w:val="005F3733"/>
    <w:pPr>
      <w:tabs>
        <w:tab w:val="center" w:pos="4513"/>
        <w:tab w:val="right" w:pos="9026"/>
      </w:tabs>
    </w:pPr>
    <w:rPr>
      <w:rFonts w:asciiTheme="minorHAnsi" w:eastAsiaTheme="minorEastAsia" w:hAnsiTheme="minorHAnsi" w:cstheme="minorBidi"/>
      <w:lang w:eastAsia="fr-FR"/>
    </w:rPr>
  </w:style>
  <w:style w:type="character" w:customStyle="1" w:styleId="HeaderChar">
    <w:name w:val="Header Char"/>
    <w:basedOn w:val="DefaultParagraphFont"/>
    <w:link w:val="Header"/>
    <w:uiPriority w:val="99"/>
    <w:rsid w:val="005F3733"/>
  </w:style>
  <w:style w:type="paragraph" w:styleId="Footer">
    <w:name w:val="footer"/>
    <w:basedOn w:val="Normal"/>
    <w:link w:val="FooterChar"/>
    <w:uiPriority w:val="99"/>
    <w:unhideWhenUsed/>
    <w:rsid w:val="005F3733"/>
    <w:pPr>
      <w:tabs>
        <w:tab w:val="center" w:pos="4513"/>
        <w:tab w:val="right" w:pos="9026"/>
      </w:tabs>
    </w:pPr>
    <w:rPr>
      <w:rFonts w:asciiTheme="minorHAnsi" w:eastAsiaTheme="minorEastAsia" w:hAnsiTheme="minorHAnsi" w:cstheme="minorBidi"/>
      <w:lang w:eastAsia="fr-FR"/>
    </w:rPr>
  </w:style>
  <w:style w:type="character" w:customStyle="1" w:styleId="FooterChar">
    <w:name w:val="Footer Char"/>
    <w:basedOn w:val="DefaultParagraphFont"/>
    <w:link w:val="Footer"/>
    <w:uiPriority w:val="99"/>
    <w:rsid w:val="005F3733"/>
  </w:style>
  <w:style w:type="paragraph" w:styleId="BalloonText">
    <w:name w:val="Balloon Text"/>
    <w:basedOn w:val="Normal"/>
    <w:link w:val="BalloonTextChar"/>
    <w:uiPriority w:val="99"/>
    <w:semiHidden/>
    <w:unhideWhenUsed/>
    <w:rsid w:val="00A639DB"/>
    <w:rPr>
      <w:rFonts w:ascii="Tahoma" w:hAnsi="Tahoma" w:cs="Tahoma"/>
      <w:sz w:val="16"/>
      <w:szCs w:val="16"/>
    </w:rPr>
  </w:style>
  <w:style w:type="character" w:customStyle="1" w:styleId="BalloonTextChar">
    <w:name w:val="Balloon Text Char"/>
    <w:basedOn w:val="DefaultParagraphFont"/>
    <w:link w:val="BalloonText"/>
    <w:uiPriority w:val="99"/>
    <w:semiHidden/>
    <w:rsid w:val="00A639DB"/>
    <w:rPr>
      <w:rFonts w:ascii="Tahoma" w:hAnsi="Tahoma" w:cs="Tahoma"/>
      <w:sz w:val="16"/>
      <w:szCs w:val="16"/>
    </w:rPr>
  </w:style>
  <w:style w:type="character" w:styleId="UnresolvedMention">
    <w:name w:val="Unresolved Mention"/>
    <w:basedOn w:val="DefaultParagraphFont"/>
    <w:uiPriority w:val="99"/>
    <w:semiHidden/>
    <w:unhideWhenUsed/>
    <w:rsid w:val="009545BB"/>
    <w:rPr>
      <w:color w:val="605E5C"/>
      <w:shd w:val="clear" w:color="auto" w:fill="E1DFDD"/>
    </w:rPr>
  </w:style>
  <w:style w:type="paragraph" w:styleId="ListParagraph">
    <w:name w:val="List Paragraph"/>
    <w:basedOn w:val="Normal"/>
    <w:uiPriority w:val="34"/>
    <w:qFormat/>
    <w:rsid w:val="006A4201"/>
    <w:pPr>
      <w:ind w:left="720"/>
      <w:contextualSpacing/>
    </w:pPr>
    <w:rPr>
      <w:rFonts w:asciiTheme="minorHAnsi" w:eastAsiaTheme="minorEastAsia" w:hAnsiTheme="minorHAnsi" w:cstheme="minorBidi"/>
      <w:lang w:eastAsia="fr-FR"/>
    </w:rPr>
  </w:style>
  <w:style w:type="paragraph" w:styleId="Revision">
    <w:name w:val="Revision"/>
    <w:hidden/>
    <w:uiPriority w:val="99"/>
    <w:semiHidden/>
    <w:rsid w:val="004508AD"/>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508AD"/>
    <w:rPr>
      <w:sz w:val="16"/>
      <w:szCs w:val="16"/>
    </w:rPr>
  </w:style>
  <w:style w:type="paragraph" w:styleId="CommentText">
    <w:name w:val="annotation text"/>
    <w:basedOn w:val="Normal"/>
    <w:link w:val="CommentTextChar"/>
    <w:uiPriority w:val="99"/>
    <w:semiHidden/>
    <w:unhideWhenUsed/>
    <w:rsid w:val="004508AD"/>
    <w:rPr>
      <w:sz w:val="20"/>
      <w:szCs w:val="20"/>
    </w:rPr>
  </w:style>
  <w:style w:type="character" w:customStyle="1" w:styleId="CommentTextChar">
    <w:name w:val="Comment Text Char"/>
    <w:basedOn w:val="DefaultParagraphFont"/>
    <w:link w:val="CommentText"/>
    <w:uiPriority w:val="99"/>
    <w:semiHidden/>
    <w:rsid w:val="004508A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08AD"/>
    <w:rPr>
      <w:b/>
      <w:bCs/>
    </w:rPr>
  </w:style>
  <w:style w:type="character" w:customStyle="1" w:styleId="CommentSubjectChar">
    <w:name w:val="Comment Subject Char"/>
    <w:basedOn w:val="CommentTextChar"/>
    <w:link w:val="CommentSubject"/>
    <w:uiPriority w:val="99"/>
    <w:semiHidden/>
    <w:rsid w:val="004508AD"/>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D1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5281">
      <w:bodyDiv w:val="1"/>
      <w:marLeft w:val="0"/>
      <w:marRight w:val="0"/>
      <w:marTop w:val="0"/>
      <w:marBottom w:val="0"/>
      <w:divBdr>
        <w:top w:val="none" w:sz="0" w:space="0" w:color="auto"/>
        <w:left w:val="none" w:sz="0" w:space="0" w:color="auto"/>
        <w:bottom w:val="none" w:sz="0" w:space="0" w:color="auto"/>
        <w:right w:val="none" w:sz="0" w:space="0" w:color="auto"/>
      </w:divBdr>
    </w:div>
    <w:div w:id="836964315">
      <w:bodyDiv w:val="1"/>
      <w:marLeft w:val="0"/>
      <w:marRight w:val="0"/>
      <w:marTop w:val="0"/>
      <w:marBottom w:val="0"/>
      <w:divBdr>
        <w:top w:val="none" w:sz="0" w:space="0" w:color="auto"/>
        <w:left w:val="none" w:sz="0" w:space="0" w:color="auto"/>
        <w:bottom w:val="none" w:sz="0" w:space="0" w:color="auto"/>
        <w:right w:val="none" w:sz="0" w:space="0" w:color="auto"/>
      </w:divBdr>
      <w:divsChild>
        <w:div w:id="1898277033">
          <w:marLeft w:val="0"/>
          <w:marRight w:val="0"/>
          <w:marTop w:val="0"/>
          <w:marBottom w:val="0"/>
          <w:divBdr>
            <w:top w:val="none" w:sz="0" w:space="0" w:color="auto"/>
            <w:left w:val="single" w:sz="6" w:space="0" w:color="auto"/>
            <w:bottom w:val="none" w:sz="0" w:space="0" w:color="auto"/>
            <w:right w:val="none" w:sz="0" w:space="0" w:color="auto"/>
          </w:divBdr>
          <w:divsChild>
            <w:div w:id="1968970343">
              <w:marLeft w:val="0"/>
              <w:marRight w:val="0"/>
              <w:marTop w:val="0"/>
              <w:marBottom w:val="0"/>
              <w:divBdr>
                <w:top w:val="none" w:sz="0" w:space="0" w:color="auto"/>
                <w:left w:val="none" w:sz="0" w:space="0" w:color="auto"/>
                <w:bottom w:val="none" w:sz="0" w:space="0" w:color="auto"/>
                <w:right w:val="none" w:sz="0" w:space="0" w:color="auto"/>
              </w:divBdr>
              <w:divsChild>
                <w:div w:id="559289745">
                  <w:marLeft w:val="0"/>
                  <w:marRight w:val="0"/>
                  <w:marTop w:val="0"/>
                  <w:marBottom w:val="0"/>
                  <w:divBdr>
                    <w:top w:val="none" w:sz="0" w:space="0" w:color="auto"/>
                    <w:left w:val="none" w:sz="0" w:space="0" w:color="auto"/>
                    <w:bottom w:val="none" w:sz="0" w:space="0" w:color="auto"/>
                    <w:right w:val="none" w:sz="0" w:space="0" w:color="auto"/>
                  </w:divBdr>
                  <w:divsChild>
                    <w:div w:id="1204098941">
                      <w:marLeft w:val="0"/>
                      <w:marRight w:val="0"/>
                      <w:marTop w:val="0"/>
                      <w:marBottom w:val="0"/>
                      <w:divBdr>
                        <w:top w:val="none" w:sz="0" w:space="0" w:color="auto"/>
                        <w:left w:val="none" w:sz="0" w:space="0" w:color="auto"/>
                        <w:bottom w:val="none" w:sz="0" w:space="0" w:color="auto"/>
                        <w:right w:val="none" w:sz="0" w:space="0" w:color="auto"/>
                      </w:divBdr>
                      <w:divsChild>
                        <w:div w:id="15159433">
                          <w:marLeft w:val="0"/>
                          <w:marRight w:val="0"/>
                          <w:marTop w:val="0"/>
                          <w:marBottom w:val="0"/>
                          <w:divBdr>
                            <w:top w:val="none" w:sz="0" w:space="0" w:color="auto"/>
                            <w:left w:val="none" w:sz="0" w:space="0" w:color="auto"/>
                            <w:bottom w:val="none" w:sz="0" w:space="0" w:color="auto"/>
                            <w:right w:val="none" w:sz="0" w:space="0" w:color="auto"/>
                          </w:divBdr>
                        </w:div>
                        <w:div w:id="1114863996">
                          <w:marLeft w:val="0"/>
                          <w:marRight w:val="0"/>
                          <w:marTop w:val="0"/>
                          <w:marBottom w:val="0"/>
                          <w:divBdr>
                            <w:top w:val="none" w:sz="0" w:space="0" w:color="auto"/>
                            <w:left w:val="none" w:sz="0" w:space="0" w:color="auto"/>
                            <w:bottom w:val="none" w:sz="0" w:space="0" w:color="auto"/>
                            <w:right w:val="none" w:sz="0" w:space="0" w:color="auto"/>
                          </w:divBdr>
                          <w:divsChild>
                            <w:div w:id="951401605">
                              <w:marLeft w:val="0"/>
                              <w:marRight w:val="0"/>
                              <w:marTop w:val="0"/>
                              <w:marBottom w:val="0"/>
                              <w:divBdr>
                                <w:top w:val="none" w:sz="0" w:space="0" w:color="auto"/>
                                <w:left w:val="none" w:sz="0" w:space="0" w:color="auto"/>
                                <w:bottom w:val="none" w:sz="0" w:space="0" w:color="auto"/>
                                <w:right w:val="none" w:sz="0" w:space="0" w:color="auto"/>
                              </w:divBdr>
                              <w:divsChild>
                                <w:div w:id="7129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50631">
      <w:bodyDiv w:val="1"/>
      <w:marLeft w:val="0"/>
      <w:marRight w:val="0"/>
      <w:marTop w:val="0"/>
      <w:marBottom w:val="0"/>
      <w:divBdr>
        <w:top w:val="none" w:sz="0" w:space="0" w:color="auto"/>
        <w:left w:val="none" w:sz="0" w:space="0" w:color="auto"/>
        <w:bottom w:val="none" w:sz="0" w:space="0" w:color="auto"/>
        <w:right w:val="none" w:sz="0" w:space="0" w:color="auto"/>
      </w:divBdr>
      <w:divsChild>
        <w:div w:id="2105103488">
          <w:marLeft w:val="0"/>
          <w:marRight w:val="0"/>
          <w:marTop w:val="0"/>
          <w:marBottom w:val="0"/>
          <w:divBdr>
            <w:top w:val="none" w:sz="0" w:space="0" w:color="auto"/>
            <w:left w:val="none" w:sz="0" w:space="0" w:color="auto"/>
            <w:bottom w:val="none" w:sz="0" w:space="0" w:color="auto"/>
            <w:right w:val="none" w:sz="0" w:space="0" w:color="auto"/>
          </w:divBdr>
        </w:div>
        <w:div w:id="1661302608">
          <w:marLeft w:val="0"/>
          <w:marRight w:val="0"/>
          <w:marTop w:val="0"/>
          <w:marBottom w:val="0"/>
          <w:divBdr>
            <w:top w:val="none" w:sz="0" w:space="0" w:color="auto"/>
            <w:left w:val="none" w:sz="0" w:space="0" w:color="auto"/>
            <w:bottom w:val="none" w:sz="0" w:space="0" w:color="auto"/>
            <w:right w:val="none" w:sz="0" w:space="0" w:color="auto"/>
          </w:divBdr>
        </w:div>
        <w:div w:id="1946422507">
          <w:marLeft w:val="0"/>
          <w:marRight w:val="0"/>
          <w:marTop w:val="0"/>
          <w:marBottom w:val="0"/>
          <w:divBdr>
            <w:top w:val="none" w:sz="0" w:space="0" w:color="auto"/>
            <w:left w:val="none" w:sz="0" w:space="0" w:color="auto"/>
            <w:bottom w:val="none" w:sz="0" w:space="0" w:color="auto"/>
            <w:right w:val="none" w:sz="0" w:space="0" w:color="auto"/>
          </w:divBdr>
        </w:div>
        <w:div w:id="744374864">
          <w:marLeft w:val="0"/>
          <w:marRight w:val="0"/>
          <w:marTop w:val="0"/>
          <w:marBottom w:val="0"/>
          <w:divBdr>
            <w:top w:val="none" w:sz="0" w:space="0" w:color="auto"/>
            <w:left w:val="none" w:sz="0" w:space="0" w:color="auto"/>
            <w:bottom w:val="none" w:sz="0" w:space="0" w:color="auto"/>
            <w:right w:val="none" w:sz="0" w:space="0" w:color="auto"/>
          </w:divBdr>
        </w:div>
        <w:div w:id="488250431">
          <w:marLeft w:val="0"/>
          <w:marRight w:val="0"/>
          <w:marTop w:val="0"/>
          <w:marBottom w:val="0"/>
          <w:divBdr>
            <w:top w:val="none" w:sz="0" w:space="0" w:color="auto"/>
            <w:left w:val="none" w:sz="0" w:space="0" w:color="auto"/>
            <w:bottom w:val="none" w:sz="0" w:space="0" w:color="auto"/>
            <w:right w:val="none" w:sz="0" w:space="0" w:color="auto"/>
          </w:divBdr>
        </w:div>
      </w:divsChild>
    </w:div>
    <w:div w:id="1274634590">
      <w:bodyDiv w:val="1"/>
      <w:marLeft w:val="0"/>
      <w:marRight w:val="0"/>
      <w:marTop w:val="0"/>
      <w:marBottom w:val="0"/>
      <w:divBdr>
        <w:top w:val="none" w:sz="0" w:space="0" w:color="auto"/>
        <w:left w:val="none" w:sz="0" w:space="0" w:color="auto"/>
        <w:bottom w:val="none" w:sz="0" w:space="0" w:color="auto"/>
        <w:right w:val="none" w:sz="0" w:space="0" w:color="auto"/>
      </w:divBdr>
    </w:div>
    <w:div w:id="1757047150">
      <w:bodyDiv w:val="1"/>
      <w:marLeft w:val="0"/>
      <w:marRight w:val="0"/>
      <w:marTop w:val="0"/>
      <w:marBottom w:val="0"/>
      <w:divBdr>
        <w:top w:val="none" w:sz="0" w:space="0" w:color="auto"/>
        <w:left w:val="none" w:sz="0" w:space="0" w:color="auto"/>
        <w:bottom w:val="none" w:sz="0" w:space="0" w:color="auto"/>
        <w:right w:val="none" w:sz="0" w:space="0" w:color="auto"/>
      </w:divBdr>
    </w:div>
    <w:div w:id="1787237135">
      <w:bodyDiv w:val="1"/>
      <w:marLeft w:val="0"/>
      <w:marRight w:val="0"/>
      <w:marTop w:val="0"/>
      <w:marBottom w:val="0"/>
      <w:divBdr>
        <w:top w:val="none" w:sz="0" w:space="0" w:color="auto"/>
        <w:left w:val="none" w:sz="0" w:space="0" w:color="auto"/>
        <w:bottom w:val="none" w:sz="0" w:space="0" w:color="auto"/>
        <w:right w:val="none" w:sz="0" w:space="0" w:color="auto"/>
      </w:divBdr>
      <w:divsChild>
        <w:div w:id="208352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540429">
              <w:marLeft w:val="0"/>
              <w:marRight w:val="0"/>
              <w:marTop w:val="0"/>
              <w:marBottom w:val="0"/>
              <w:divBdr>
                <w:top w:val="none" w:sz="0" w:space="0" w:color="auto"/>
                <w:left w:val="none" w:sz="0" w:space="0" w:color="auto"/>
                <w:bottom w:val="none" w:sz="0" w:space="0" w:color="auto"/>
                <w:right w:val="none" w:sz="0" w:space="0" w:color="auto"/>
              </w:divBdr>
              <w:divsChild>
                <w:div w:id="233325081">
                  <w:marLeft w:val="0"/>
                  <w:marRight w:val="0"/>
                  <w:marTop w:val="0"/>
                  <w:marBottom w:val="0"/>
                  <w:divBdr>
                    <w:top w:val="none" w:sz="0" w:space="0" w:color="auto"/>
                    <w:left w:val="none" w:sz="0" w:space="0" w:color="auto"/>
                    <w:bottom w:val="none" w:sz="0" w:space="0" w:color="auto"/>
                    <w:right w:val="none" w:sz="0" w:space="0" w:color="auto"/>
                  </w:divBdr>
                  <w:divsChild>
                    <w:div w:id="1062485694">
                      <w:marLeft w:val="0"/>
                      <w:marRight w:val="0"/>
                      <w:marTop w:val="0"/>
                      <w:marBottom w:val="0"/>
                      <w:divBdr>
                        <w:top w:val="none" w:sz="0" w:space="0" w:color="auto"/>
                        <w:left w:val="none" w:sz="0" w:space="0" w:color="auto"/>
                        <w:bottom w:val="none" w:sz="0" w:space="0" w:color="auto"/>
                        <w:right w:val="none" w:sz="0" w:space="0" w:color="auto"/>
                      </w:divBdr>
                      <w:divsChild>
                        <w:div w:id="185240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610975">
                              <w:marLeft w:val="0"/>
                              <w:marRight w:val="0"/>
                              <w:marTop w:val="0"/>
                              <w:marBottom w:val="0"/>
                              <w:divBdr>
                                <w:top w:val="none" w:sz="0" w:space="0" w:color="auto"/>
                                <w:left w:val="none" w:sz="0" w:space="0" w:color="auto"/>
                                <w:bottom w:val="none" w:sz="0" w:space="0" w:color="auto"/>
                                <w:right w:val="none" w:sz="0" w:space="0" w:color="auto"/>
                              </w:divBdr>
                              <w:divsChild>
                                <w:div w:id="10271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lcto.l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xembourg-cit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ata$/Marketing/Templates%20LCTO/Presse%20LCTO/LCTO_Communique_de_presse_FR_19_09.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5C45-549C-49B3-9E54-D5805A81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LCTO_Communique_de_presse_FR_19_09.dotx</Template>
  <TotalTime>34</TotalTime>
  <Pages>3</Pages>
  <Words>745</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Heuertz</dc:creator>
  <cp:lastModifiedBy>Charles Turpel</cp:lastModifiedBy>
  <cp:revision>6</cp:revision>
  <cp:lastPrinted>2025-04-30T07:42:00Z</cp:lastPrinted>
  <dcterms:created xsi:type="dcterms:W3CDTF">2025-04-29T13:27:00Z</dcterms:created>
  <dcterms:modified xsi:type="dcterms:W3CDTF">2025-04-30T10:02:00Z</dcterms:modified>
</cp:coreProperties>
</file>