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A264D" w14:textId="737FE2E7" w:rsidR="00EF78EC" w:rsidRDefault="00EF78EC" w:rsidP="00EF78EC">
      <w:pPr>
        <w:spacing w:line="276" w:lineRule="auto"/>
        <w:ind w:left="1134" w:right="282"/>
        <w:jc w:val="right"/>
        <w:rPr>
          <w:rFonts w:ascii="Vista Slab OT Book" w:hAnsi="Vista Slab OT Book"/>
          <w:b/>
          <w:bCs/>
          <w:sz w:val="28"/>
          <w:szCs w:val="28"/>
        </w:rPr>
      </w:pPr>
      <w:r w:rsidRPr="00997FC8">
        <w:rPr>
          <w:rFonts w:ascii="Vista Slab OT Book" w:hAnsi="Vista Slab OT Book"/>
          <w:i/>
          <w:iCs/>
          <w:sz w:val="18"/>
          <w:szCs w:val="18"/>
          <w:lang w:val="fr-FR"/>
        </w:rPr>
        <w:t xml:space="preserve">Luxembourg, le </w:t>
      </w:r>
      <w:r w:rsidR="00247FD4">
        <w:rPr>
          <w:rFonts w:ascii="Vista Slab OT Book" w:hAnsi="Vista Slab OT Book"/>
          <w:i/>
          <w:iCs/>
          <w:sz w:val="18"/>
          <w:szCs w:val="18"/>
          <w:lang w:val="fr-FR"/>
        </w:rPr>
        <w:t>28</w:t>
      </w:r>
      <w:r w:rsidR="00AE58E5">
        <w:rPr>
          <w:rFonts w:ascii="Vista Slab OT Book" w:hAnsi="Vista Slab OT Book"/>
          <w:i/>
          <w:iCs/>
          <w:sz w:val="18"/>
          <w:szCs w:val="18"/>
          <w:lang w:val="fr-FR"/>
        </w:rPr>
        <w:t xml:space="preserve"> juillet</w:t>
      </w:r>
      <w:r w:rsidR="00E51612">
        <w:rPr>
          <w:rFonts w:ascii="Vista Slab OT Book" w:hAnsi="Vista Slab OT Book"/>
          <w:i/>
          <w:iCs/>
          <w:sz w:val="18"/>
          <w:szCs w:val="18"/>
          <w:lang w:val="fr-FR"/>
        </w:rPr>
        <w:t xml:space="preserve"> </w:t>
      </w:r>
      <w:r>
        <w:rPr>
          <w:rFonts w:ascii="Vista Slab OT Book" w:hAnsi="Vista Slab OT Book"/>
          <w:i/>
          <w:iCs/>
          <w:sz w:val="18"/>
          <w:szCs w:val="18"/>
          <w:lang w:val="fr-FR"/>
        </w:rPr>
        <w:t>202</w:t>
      </w:r>
      <w:r w:rsidR="00AE58E5">
        <w:rPr>
          <w:rFonts w:ascii="Vista Slab OT Book" w:hAnsi="Vista Slab OT Book"/>
          <w:i/>
          <w:iCs/>
          <w:sz w:val="18"/>
          <w:szCs w:val="18"/>
          <w:lang w:val="fr-FR"/>
        </w:rPr>
        <w:t>5</w:t>
      </w:r>
    </w:p>
    <w:p w14:paraId="337E5036" w14:textId="6446B0BC" w:rsidR="007025C2" w:rsidRDefault="00A519D3" w:rsidP="004B57A8">
      <w:pPr>
        <w:ind w:left="1134" w:right="282"/>
      </w:pPr>
      <w:r w:rsidRPr="00FB03B6">
        <w:rPr>
          <w:rFonts w:ascii="Intro Black" w:hAnsi="Intro Black"/>
          <w:sz w:val="36"/>
          <w:szCs w:val="36"/>
        </w:rPr>
        <w:t>COMMUNIQUÉ DE PRESSE</w:t>
      </w:r>
      <w:r w:rsidR="007025C2" w:rsidRPr="007025C2">
        <w:t xml:space="preserve"> </w:t>
      </w:r>
    </w:p>
    <w:p w14:paraId="1801C886" w14:textId="525183E9" w:rsidR="00236343" w:rsidRPr="00194413" w:rsidRDefault="00236343" w:rsidP="00194413">
      <w:pPr>
        <w:ind w:left="1134"/>
        <w:rPr>
          <w:rFonts w:ascii="Intro Black" w:hAnsi="Intro Black"/>
          <w:lang w:val="fr-FR"/>
        </w:rPr>
      </w:pPr>
      <w:r w:rsidRPr="00194413">
        <w:rPr>
          <w:rFonts w:ascii="Intro Black" w:hAnsi="Intro Black"/>
          <w:lang w:val="fr-FR"/>
        </w:rPr>
        <w:t>FEDIL : un accord transatlantique sous tension, entre avancées et incertitudes pour l’industrie européenne</w:t>
      </w:r>
    </w:p>
    <w:p w14:paraId="7A2257B8" w14:textId="77777777" w:rsidR="00697885" w:rsidRDefault="00697885" w:rsidP="00697885">
      <w:pPr>
        <w:ind w:left="1134"/>
        <w:jc w:val="both"/>
        <w:rPr>
          <w:rFonts w:ascii="Vista Slab OT Book" w:hAnsi="Vista Slab OT Book"/>
          <w:sz w:val="18"/>
          <w:szCs w:val="18"/>
          <w:lang w:val="fr-FR"/>
        </w:rPr>
      </w:pPr>
    </w:p>
    <w:p w14:paraId="6675BE19" w14:textId="159B1932" w:rsidR="00D3753A" w:rsidRDefault="00247FD4" w:rsidP="00697885">
      <w:pPr>
        <w:ind w:left="1134"/>
        <w:jc w:val="both"/>
        <w:rPr>
          <w:rFonts w:ascii="Vista Slab OT Book" w:hAnsi="Vista Slab OT Book"/>
          <w:sz w:val="18"/>
          <w:szCs w:val="18"/>
          <w:lang w:val="fr-FR"/>
        </w:rPr>
      </w:pPr>
      <w:r w:rsidRPr="00247FD4">
        <w:rPr>
          <w:rFonts w:ascii="Vista Slab OT Book" w:hAnsi="Vista Slab OT Book"/>
          <w:sz w:val="18"/>
          <w:szCs w:val="18"/>
          <w:lang w:val="fr-FR"/>
        </w:rPr>
        <w:t>La FEDIL prend acte de l’accord de principe conclu entre l’Union européenne et les États-Unis dans le but de désamorcer les tensions commerciales transatlantiques. Ce compromis</w:t>
      </w:r>
      <w:r w:rsidR="00AB5166">
        <w:rPr>
          <w:rFonts w:ascii="Vista Slab OT Book" w:hAnsi="Vista Slab OT Book"/>
          <w:sz w:val="18"/>
          <w:szCs w:val="18"/>
          <w:lang w:val="fr-FR"/>
        </w:rPr>
        <w:t xml:space="preserve"> </w:t>
      </w:r>
      <w:r w:rsidRPr="00247FD4">
        <w:rPr>
          <w:rFonts w:ascii="Vista Slab OT Book" w:hAnsi="Vista Slab OT Book"/>
          <w:sz w:val="18"/>
          <w:szCs w:val="18"/>
          <w:lang w:val="fr-FR"/>
        </w:rPr>
        <w:t>marque une étape vers la désescalade, tout en apportant une visibilité limitée aux</w:t>
      </w:r>
      <w:r w:rsidR="00AB5166">
        <w:rPr>
          <w:rFonts w:ascii="Vista Slab OT Book" w:hAnsi="Vista Slab OT Book"/>
          <w:sz w:val="18"/>
          <w:szCs w:val="18"/>
          <w:lang w:val="fr-FR"/>
        </w:rPr>
        <w:t xml:space="preserve"> </w:t>
      </w:r>
      <w:r w:rsidRPr="00247FD4">
        <w:rPr>
          <w:rFonts w:ascii="Vista Slab OT Book" w:hAnsi="Vista Slab OT Book"/>
          <w:sz w:val="18"/>
          <w:szCs w:val="18"/>
          <w:lang w:val="fr-FR"/>
        </w:rPr>
        <w:t>entreprises européennes dans un environnement économique toujours marqué par une</w:t>
      </w:r>
      <w:r w:rsidR="00D3753A">
        <w:rPr>
          <w:rFonts w:ascii="Vista Slab OT Book" w:hAnsi="Vista Slab OT Book"/>
          <w:sz w:val="18"/>
          <w:szCs w:val="18"/>
          <w:lang w:val="fr-FR"/>
        </w:rPr>
        <w:t xml:space="preserve"> </w:t>
      </w:r>
      <w:r w:rsidRPr="00247FD4">
        <w:rPr>
          <w:rFonts w:ascii="Vista Slab OT Book" w:hAnsi="Vista Slab OT Book"/>
          <w:sz w:val="18"/>
          <w:szCs w:val="18"/>
          <w:lang w:val="fr-FR"/>
        </w:rPr>
        <w:t>incertitude persistante.</w:t>
      </w:r>
    </w:p>
    <w:p w14:paraId="43D68C1A" w14:textId="09042B0F" w:rsidR="00514B50" w:rsidRDefault="00247FD4" w:rsidP="00697885">
      <w:pPr>
        <w:ind w:left="1134"/>
        <w:jc w:val="both"/>
        <w:rPr>
          <w:rFonts w:ascii="Vista Slab OT Book" w:hAnsi="Vista Slab OT Book"/>
          <w:sz w:val="18"/>
          <w:szCs w:val="18"/>
          <w:lang w:val="fr-FR"/>
        </w:rPr>
      </w:pPr>
      <w:r w:rsidRPr="00247FD4">
        <w:rPr>
          <w:rFonts w:ascii="Vista Slab OT Book" w:hAnsi="Vista Slab OT Book"/>
          <w:sz w:val="18"/>
          <w:szCs w:val="18"/>
          <w:lang w:val="fr-FR"/>
        </w:rPr>
        <w:t>Cependant, cet accord reste largement insatisfaisant. S’il permet d’éviter une confrontation</w:t>
      </w:r>
      <w:r w:rsidR="00D3753A">
        <w:rPr>
          <w:rFonts w:ascii="Vista Slab OT Book" w:hAnsi="Vista Slab OT Book"/>
          <w:sz w:val="18"/>
          <w:szCs w:val="18"/>
          <w:lang w:val="fr-FR"/>
        </w:rPr>
        <w:t xml:space="preserve"> </w:t>
      </w:r>
      <w:r w:rsidRPr="00247FD4">
        <w:rPr>
          <w:rFonts w:ascii="Vista Slab OT Book" w:hAnsi="Vista Slab OT Book"/>
          <w:sz w:val="18"/>
          <w:szCs w:val="18"/>
          <w:lang w:val="fr-FR"/>
        </w:rPr>
        <w:t>ouverte, il entraîne d’ores et déjà des conséquences concrètes sur les chaînes</w:t>
      </w:r>
      <w:r w:rsidR="00ED679D">
        <w:rPr>
          <w:rFonts w:ascii="Vista Slab OT Book" w:hAnsi="Vista Slab OT Book"/>
          <w:sz w:val="18"/>
          <w:szCs w:val="18"/>
          <w:lang w:val="fr-FR"/>
        </w:rPr>
        <w:t xml:space="preserve"> </w:t>
      </w:r>
      <w:r w:rsidRPr="00247FD4">
        <w:rPr>
          <w:rFonts w:ascii="Vista Slab OT Book" w:hAnsi="Vista Slab OT Book"/>
          <w:sz w:val="18"/>
          <w:szCs w:val="18"/>
          <w:lang w:val="fr-FR"/>
        </w:rPr>
        <w:t>d’approvisionnement ainsi qu’une pression accrue sur les prix à la consommation, des deux</w:t>
      </w:r>
      <w:r w:rsidR="00ED679D">
        <w:rPr>
          <w:rFonts w:ascii="Vista Slab OT Book" w:hAnsi="Vista Slab OT Book"/>
          <w:sz w:val="18"/>
          <w:szCs w:val="18"/>
          <w:lang w:val="fr-FR"/>
        </w:rPr>
        <w:t xml:space="preserve"> </w:t>
      </w:r>
      <w:r w:rsidRPr="00247FD4">
        <w:rPr>
          <w:rFonts w:ascii="Vista Slab OT Book" w:hAnsi="Vista Slab OT Book"/>
          <w:sz w:val="18"/>
          <w:szCs w:val="18"/>
          <w:lang w:val="fr-FR"/>
        </w:rPr>
        <w:t>côtés de l’Atlantique.</w:t>
      </w:r>
      <w:r w:rsidR="00ED679D">
        <w:rPr>
          <w:rFonts w:ascii="Vista Slab OT Book" w:hAnsi="Vista Slab OT Book"/>
          <w:sz w:val="18"/>
          <w:szCs w:val="18"/>
          <w:lang w:val="fr-FR"/>
        </w:rPr>
        <w:t xml:space="preserve"> </w:t>
      </w:r>
      <w:r w:rsidRPr="00247FD4">
        <w:rPr>
          <w:rFonts w:ascii="Vista Slab OT Book" w:hAnsi="Vista Slab OT Book"/>
          <w:sz w:val="18"/>
          <w:szCs w:val="18"/>
          <w:lang w:val="fr-FR"/>
        </w:rPr>
        <w:t>En effet, les conditions pour les entreprises et les consommateurs restent nettement</w:t>
      </w:r>
      <w:r w:rsidR="00ED679D">
        <w:rPr>
          <w:rFonts w:ascii="Vista Slab OT Book" w:hAnsi="Vista Slab OT Book"/>
          <w:sz w:val="18"/>
          <w:szCs w:val="18"/>
          <w:lang w:val="fr-FR"/>
        </w:rPr>
        <w:t xml:space="preserve"> </w:t>
      </w:r>
      <w:r w:rsidRPr="00247FD4">
        <w:rPr>
          <w:rFonts w:ascii="Vista Slab OT Book" w:hAnsi="Vista Slab OT Book"/>
          <w:sz w:val="18"/>
          <w:szCs w:val="18"/>
          <w:lang w:val="fr-FR"/>
        </w:rPr>
        <w:t>dégradées par rapport à la situation antérieure à 202</w:t>
      </w:r>
      <w:r w:rsidR="00917ECC">
        <w:rPr>
          <w:rFonts w:ascii="Vista Slab OT Book" w:hAnsi="Vista Slab OT Book"/>
          <w:sz w:val="18"/>
          <w:szCs w:val="18"/>
          <w:lang w:val="fr-FR"/>
        </w:rPr>
        <w:t>5</w:t>
      </w:r>
      <w:r w:rsidRPr="00247FD4">
        <w:rPr>
          <w:rFonts w:ascii="Vista Slab OT Book" w:hAnsi="Vista Slab OT Book"/>
          <w:sz w:val="18"/>
          <w:szCs w:val="18"/>
          <w:lang w:val="fr-FR"/>
        </w:rPr>
        <w:t>. Il convient de rappeler que le taux</w:t>
      </w:r>
      <w:r w:rsidR="00A31ED9">
        <w:rPr>
          <w:rFonts w:ascii="Vista Slab OT Book" w:hAnsi="Vista Slab OT Book"/>
          <w:sz w:val="18"/>
          <w:szCs w:val="18"/>
          <w:lang w:val="fr-FR"/>
        </w:rPr>
        <w:t xml:space="preserve"> </w:t>
      </w:r>
      <w:r w:rsidRPr="00247FD4">
        <w:rPr>
          <w:rFonts w:ascii="Vista Slab OT Book" w:hAnsi="Vista Slab OT Book"/>
          <w:sz w:val="18"/>
          <w:szCs w:val="18"/>
          <w:lang w:val="fr-FR"/>
        </w:rPr>
        <w:t>unique de 15% actuellement proposé se compare à des taux nettement plus bas avant le</w:t>
      </w:r>
      <w:r w:rsidR="00A31ED9">
        <w:rPr>
          <w:rFonts w:ascii="Vista Slab OT Book" w:hAnsi="Vista Slab OT Book"/>
          <w:sz w:val="18"/>
          <w:szCs w:val="18"/>
          <w:lang w:val="fr-FR"/>
        </w:rPr>
        <w:t xml:space="preserve"> </w:t>
      </w:r>
      <w:r w:rsidRPr="00247FD4">
        <w:rPr>
          <w:rFonts w:ascii="Vista Slab OT Book" w:hAnsi="Vista Slab OT Book"/>
          <w:sz w:val="18"/>
          <w:szCs w:val="18"/>
          <w:lang w:val="fr-FR"/>
        </w:rPr>
        <w:t>mois d’avril. Une telle hausse risque de fragiliser davantage la compétitivité des exportateurs</w:t>
      </w:r>
      <w:r w:rsidR="00514B50">
        <w:rPr>
          <w:rFonts w:ascii="Vista Slab OT Book" w:hAnsi="Vista Slab OT Book"/>
          <w:sz w:val="18"/>
          <w:szCs w:val="18"/>
          <w:lang w:val="fr-FR"/>
        </w:rPr>
        <w:t xml:space="preserve"> </w:t>
      </w:r>
      <w:r w:rsidRPr="00247FD4">
        <w:rPr>
          <w:rFonts w:ascii="Vista Slab OT Book" w:hAnsi="Vista Slab OT Book"/>
          <w:sz w:val="18"/>
          <w:szCs w:val="18"/>
          <w:lang w:val="fr-FR"/>
        </w:rPr>
        <w:t>européens.</w:t>
      </w:r>
      <w:r w:rsidR="00514B50">
        <w:rPr>
          <w:rFonts w:ascii="Vista Slab OT Book" w:hAnsi="Vista Slab OT Book"/>
          <w:sz w:val="18"/>
          <w:szCs w:val="18"/>
          <w:lang w:val="fr-FR"/>
        </w:rPr>
        <w:t xml:space="preserve"> </w:t>
      </w:r>
    </w:p>
    <w:p w14:paraId="110020AE" w14:textId="1B10A57F" w:rsidR="00AE68A4" w:rsidRDefault="00247FD4" w:rsidP="00697885">
      <w:pPr>
        <w:ind w:left="1134"/>
        <w:jc w:val="both"/>
        <w:rPr>
          <w:rFonts w:ascii="Vista Slab OT Book" w:hAnsi="Vista Slab OT Book"/>
          <w:sz w:val="18"/>
          <w:szCs w:val="18"/>
          <w:lang w:val="fr-FR"/>
        </w:rPr>
      </w:pPr>
      <w:r w:rsidRPr="00247FD4">
        <w:rPr>
          <w:rFonts w:ascii="Vista Slab OT Book" w:hAnsi="Vista Slab OT Book"/>
          <w:sz w:val="18"/>
          <w:szCs w:val="18"/>
          <w:lang w:val="fr-FR"/>
        </w:rPr>
        <w:t>Quelques éléments de soulagement peuvent toutefois être mentionnés. Le secteur</w:t>
      </w:r>
      <w:r w:rsidR="00514B50">
        <w:rPr>
          <w:rFonts w:ascii="Vista Slab OT Book" w:hAnsi="Vista Slab OT Book"/>
          <w:sz w:val="18"/>
          <w:szCs w:val="18"/>
          <w:lang w:val="fr-FR"/>
        </w:rPr>
        <w:t xml:space="preserve"> </w:t>
      </w:r>
      <w:r w:rsidRPr="00247FD4">
        <w:rPr>
          <w:rFonts w:ascii="Vista Slab OT Book" w:hAnsi="Vista Slab OT Book"/>
          <w:sz w:val="18"/>
          <w:szCs w:val="18"/>
          <w:lang w:val="fr-FR"/>
        </w:rPr>
        <w:t>aéronautique est exclu du champ d’application de l’accord et ne sera pas soumis à taxation.</w:t>
      </w:r>
      <w:r w:rsidR="00C0278F">
        <w:rPr>
          <w:rFonts w:ascii="Vista Slab OT Book" w:hAnsi="Vista Slab OT Book"/>
          <w:sz w:val="18"/>
          <w:szCs w:val="18"/>
          <w:lang w:val="fr-FR"/>
        </w:rPr>
        <w:t xml:space="preserve"> </w:t>
      </w:r>
      <w:r w:rsidRPr="00247FD4">
        <w:rPr>
          <w:rFonts w:ascii="Vista Slab OT Book" w:hAnsi="Vista Slab OT Book"/>
          <w:sz w:val="18"/>
          <w:szCs w:val="18"/>
          <w:lang w:val="fr-FR"/>
        </w:rPr>
        <w:t>Par ailleurs, la réduction des droits de douane sur les importations du secteur automobile,</w:t>
      </w:r>
      <w:r w:rsidR="00C0278F">
        <w:rPr>
          <w:rFonts w:ascii="Vista Slab OT Book" w:hAnsi="Vista Slab OT Book"/>
          <w:sz w:val="18"/>
          <w:szCs w:val="18"/>
          <w:lang w:val="fr-FR"/>
        </w:rPr>
        <w:t xml:space="preserve"> </w:t>
      </w:r>
      <w:r w:rsidRPr="00247FD4">
        <w:rPr>
          <w:rFonts w:ascii="Vista Slab OT Book" w:hAnsi="Vista Slab OT Book"/>
          <w:sz w:val="18"/>
          <w:szCs w:val="18"/>
          <w:lang w:val="fr-FR"/>
        </w:rPr>
        <w:t xml:space="preserve">passant de 27,5% </w:t>
      </w:r>
      <w:r w:rsidR="00936A72">
        <w:rPr>
          <w:rFonts w:ascii="Vista Slab OT Book" w:hAnsi="Vista Slab OT Book"/>
          <w:sz w:val="18"/>
          <w:szCs w:val="18"/>
          <w:lang w:val="fr-FR"/>
        </w:rPr>
        <w:t>(</w:t>
      </w:r>
      <w:r w:rsidR="00713335">
        <w:rPr>
          <w:rFonts w:ascii="Vista Slab OT Book" w:hAnsi="Vista Slab OT Book"/>
          <w:sz w:val="18"/>
          <w:szCs w:val="18"/>
          <w:lang w:val="fr-FR"/>
        </w:rPr>
        <w:t xml:space="preserve">depuis </w:t>
      </w:r>
      <w:r w:rsidR="006B5D84">
        <w:rPr>
          <w:rFonts w:ascii="Vista Slab OT Book" w:hAnsi="Vista Slab OT Book"/>
          <w:sz w:val="18"/>
          <w:szCs w:val="18"/>
          <w:lang w:val="fr-FR"/>
        </w:rPr>
        <w:t>avril</w:t>
      </w:r>
      <w:r w:rsidR="00936A72">
        <w:rPr>
          <w:rFonts w:ascii="Vista Slab OT Book" w:hAnsi="Vista Slab OT Book"/>
          <w:sz w:val="18"/>
          <w:szCs w:val="18"/>
          <w:lang w:val="fr-FR"/>
        </w:rPr>
        <w:t xml:space="preserve">) </w:t>
      </w:r>
      <w:r w:rsidRPr="00247FD4">
        <w:rPr>
          <w:rFonts w:ascii="Vista Slab OT Book" w:hAnsi="Vista Slab OT Book"/>
          <w:sz w:val="18"/>
          <w:szCs w:val="18"/>
          <w:lang w:val="fr-FR"/>
        </w:rPr>
        <w:t>à 15%, constitue un signal positif pour les fournisseurs luxembourgeois</w:t>
      </w:r>
      <w:r w:rsidR="00C0278F">
        <w:rPr>
          <w:rFonts w:ascii="Vista Slab OT Book" w:hAnsi="Vista Slab OT Book"/>
          <w:sz w:val="18"/>
          <w:szCs w:val="18"/>
          <w:lang w:val="fr-FR"/>
        </w:rPr>
        <w:t xml:space="preserve"> </w:t>
      </w:r>
      <w:r w:rsidRPr="00247FD4">
        <w:rPr>
          <w:rFonts w:ascii="Vista Slab OT Book" w:hAnsi="Vista Slab OT Book"/>
          <w:sz w:val="18"/>
          <w:szCs w:val="18"/>
          <w:lang w:val="fr-FR"/>
        </w:rPr>
        <w:t>concernés.</w:t>
      </w:r>
      <w:r w:rsidR="00C0278F">
        <w:rPr>
          <w:rFonts w:ascii="Vista Slab OT Book" w:hAnsi="Vista Slab OT Book"/>
          <w:sz w:val="18"/>
          <w:szCs w:val="18"/>
          <w:lang w:val="fr-FR"/>
        </w:rPr>
        <w:t xml:space="preserve"> </w:t>
      </w:r>
      <w:r w:rsidRPr="00247FD4">
        <w:rPr>
          <w:rFonts w:ascii="Vista Slab OT Book" w:hAnsi="Vista Slab OT Book"/>
          <w:sz w:val="18"/>
          <w:szCs w:val="18"/>
          <w:lang w:val="fr-FR"/>
        </w:rPr>
        <w:t>En revanche, les droits sur l’acier et l’aluminium ne sont pas inclus dans cet accord. Ils</w:t>
      </w:r>
      <w:r w:rsidR="00E77E13">
        <w:rPr>
          <w:rFonts w:ascii="Vista Slab OT Book" w:hAnsi="Vista Slab OT Book"/>
          <w:sz w:val="18"/>
          <w:szCs w:val="18"/>
          <w:lang w:val="fr-FR"/>
        </w:rPr>
        <w:t xml:space="preserve"> </w:t>
      </w:r>
      <w:r w:rsidRPr="00247FD4">
        <w:rPr>
          <w:rFonts w:ascii="Vista Slab OT Book" w:hAnsi="Vista Slab OT Book"/>
          <w:sz w:val="18"/>
          <w:szCs w:val="18"/>
          <w:lang w:val="fr-FR"/>
        </w:rPr>
        <w:t>restent fixés à 50%, même si l’introduction de quotas est envisagée. Cette incertitude reste</w:t>
      </w:r>
      <w:r w:rsidR="00012925">
        <w:rPr>
          <w:rFonts w:ascii="Vista Slab OT Book" w:hAnsi="Vista Slab OT Book"/>
          <w:sz w:val="18"/>
          <w:szCs w:val="18"/>
          <w:lang w:val="fr-FR"/>
        </w:rPr>
        <w:t xml:space="preserve"> </w:t>
      </w:r>
      <w:r w:rsidRPr="00247FD4">
        <w:rPr>
          <w:rFonts w:ascii="Vista Slab OT Book" w:hAnsi="Vista Slab OT Book"/>
          <w:sz w:val="18"/>
          <w:szCs w:val="18"/>
          <w:lang w:val="fr-FR"/>
        </w:rPr>
        <w:t>inquiétante.</w:t>
      </w:r>
      <w:r w:rsidR="00012925">
        <w:rPr>
          <w:rFonts w:ascii="Vista Slab OT Book" w:hAnsi="Vista Slab OT Book"/>
          <w:sz w:val="18"/>
          <w:szCs w:val="18"/>
          <w:lang w:val="fr-FR"/>
        </w:rPr>
        <w:t xml:space="preserve"> </w:t>
      </w:r>
    </w:p>
    <w:p w14:paraId="42165C54" w14:textId="193E95A9" w:rsidR="005C092C" w:rsidRDefault="00247FD4" w:rsidP="00697885">
      <w:pPr>
        <w:ind w:left="1134"/>
        <w:jc w:val="both"/>
        <w:rPr>
          <w:rFonts w:ascii="Vista Slab OT Book" w:hAnsi="Vista Slab OT Book"/>
          <w:sz w:val="18"/>
          <w:szCs w:val="18"/>
          <w:lang w:val="fr-FR"/>
        </w:rPr>
      </w:pPr>
      <w:r w:rsidRPr="00247FD4">
        <w:rPr>
          <w:rFonts w:ascii="Vista Slab OT Book" w:hAnsi="Vista Slab OT Book"/>
          <w:sz w:val="18"/>
          <w:szCs w:val="18"/>
          <w:lang w:val="fr-FR"/>
        </w:rPr>
        <w:t>Enfin, la ligne commerciale de plus en plus restrictive des États-Unis laisse entrevoir un</w:t>
      </w:r>
      <w:r w:rsidR="00012925">
        <w:rPr>
          <w:rFonts w:ascii="Vista Slab OT Book" w:hAnsi="Vista Slab OT Book"/>
          <w:sz w:val="18"/>
          <w:szCs w:val="18"/>
          <w:lang w:val="fr-FR"/>
        </w:rPr>
        <w:t xml:space="preserve"> </w:t>
      </w:r>
      <w:r w:rsidRPr="00247FD4">
        <w:rPr>
          <w:rFonts w:ascii="Vista Slab OT Book" w:hAnsi="Vista Slab OT Book"/>
          <w:sz w:val="18"/>
          <w:szCs w:val="18"/>
          <w:lang w:val="fr-FR"/>
        </w:rPr>
        <w:t>report significatif des flux d’importation vers l’Europe en provenance d</w:t>
      </w:r>
      <w:r w:rsidR="00AE68A4">
        <w:rPr>
          <w:rFonts w:ascii="Vista Slab OT Book" w:hAnsi="Vista Slab OT Book"/>
          <w:sz w:val="18"/>
          <w:szCs w:val="18"/>
          <w:lang w:val="fr-FR"/>
        </w:rPr>
        <w:t xml:space="preserve">’autres régions du monde. </w:t>
      </w:r>
    </w:p>
    <w:p w14:paraId="2ECE8F89" w14:textId="286EEA11" w:rsidR="00A26F66" w:rsidRDefault="00247FD4" w:rsidP="00697885">
      <w:pPr>
        <w:ind w:left="1134"/>
        <w:jc w:val="both"/>
      </w:pPr>
      <w:r w:rsidRPr="00247FD4">
        <w:rPr>
          <w:rFonts w:ascii="Vista Slab OT Book" w:hAnsi="Vista Slab OT Book"/>
          <w:sz w:val="18"/>
          <w:szCs w:val="18"/>
          <w:lang w:val="fr-FR"/>
        </w:rPr>
        <w:t>La FEDIL</w:t>
      </w:r>
      <w:r w:rsidR="00012925">
        <w:rPr>
          <w:rFonts w:ascii="Vista Slab OT Book" w:hAnsi="Vista Slab OT Book"/>
          <w:sz w:val="18"/>
          <w:szCs w:val="18"/>
          <w:lang w:val="fr-FR"/>
        </w:rPr>
        <w:t xml:space="preserve"> </w:t>
      </w:r>
      <w:r w:rsidRPr="00247FD4">
        <w:rPr>
          <w:rFonts w:ascii="Vista Slab OT Book" w:hAnsi="Vista Slab OT Book"/>
          <w:sz w:val="18"/>
          <w:szCs w:val="18"/>
          <w:lang w:val="fr-FR"/>
        </w:rPr>
        <w:t>estime indispensable que la Commission européenne prenne des mesures adaptées pour y</w:t>
      </w:r>
      <w:r w:rsidR="00012925">
        <w:rPr>
          <w:rFonts w:ascii="Vista Slab OT Book" w:hAnsi="Vista Slab OT Book"/>
          <w:sz w:val="18"/>
          <w:szCs w:val="18"/>
          <w:lang w:val="fr-FR"/>
        </w:rPr>
        <w:t xml:space="preserve"> </w:t>
      </w:r>
      <w:r w:rsidRPr="00247FD4">
        <w:rPr>
          <w:rFonts w:ascii="Vista Slab OT Book" w:hAnsi="Vista Slab OT Book"/>
          <w:sz w:val="18"/>
          <w:szCs w:val="18"/>
          <w:lang w:val="fr-FR"/>
        </w:rPr>
        <w:t>faire face de manière coordonnée et anticipée.</w:t>
      </w:r>
      <w:r w:rsidR="00012925">
        <w:rPr>
          <w:rFonts w:ascii="Vista Slab OT Book" w:hAnsi="Vista Slab OT Book"/>
          <w:sz w:val="18"/>
          <w:szCs w:val="18"/>
          <w:lang w:val="fr-FR"/>
        </w:rPr>
        <w:t xml:space="preserve"> </w:t>
      </w:r>
      <w:r w:rsidRPr="00247FD4">
        <w:rPr>
          <w:rFonts w:ascii="Vista Slab OT Book" w:hAnsi="Vista Slab OT Book"/>
          <w:sz w:val="18"/>
          <w:szCs w:val="18"/>
          <w:lang w:val="fr-FR"/>
        </w:rPr>
        <w:t>La FEDIL appelle à une mise en œuvre rapide et juridiquement contraignante de cet accord</w:t>
      </w:r>
      <w:r w:rsidR="00697885">
        <w:rPr>
          <w:rFonts w:ascii="Vista Slab OT Book" w:hAnsi="Vista Slab OT Book"/>
          <w:sz w:val="18"/>
          <w:szCs w:val="18"/>
          <w:lang w:val="fr-FR"/>
        </w:rPr>
        <w:t xml:space="preserve"> </w:t>
      </w:r>
      <w:r w:rsidRPr="00247FD4">
        <w:rPr>
          <w:rFonts w:ascii="Vista Slab OT Book" w:hAnsi="Vista Slab OT Book"/>
          <w:sz w:val="18"/>
          <w:szCs w:val="18"/>
          <w:lang w:val="fr-FR"/>
        </w:rPr>
        <w:t>ainsi qu’à la clarification des nombreux points encore en suspens afin d’assurer une stabilité</w:t>
      </w:r>
      <w:r w:rsidR="00697885">
        <w:rPr>
          <w:rFonts w:ascii="Vista Slab OT Book" w:hAnsi="Vista Slab OT Book"/>
          <w:sz w:val="18"/>
          <w:szCs w:val="18"/>
          <w:lang w:val="fr-FR"/>
        </w:rPr>
        <w:t xml:space="preserve"> </w:t>
      </w:r>
      <w:r w:rsidRPr="00247FD4">
        <w:rPr>
          <w:rFonts w:ascii="Vista Slab OT Book" w:hAnsi="Vista Slab OT Book"/>
          <w:sz w:val="18"/>
          <w:szCs w:val="18"/>
          <w:lang w:val="fr-FR"/>
        </w:rPr>
        <w:t>commerciale durable entre l’Union européenne et les États-Unis.</w:t>
      </w:r>
    </w:p>
    <w:p w14:paraId="25BF89D3" w14:textId="77777777" w:rsidR="00247FD4" w:rsidRDefault="00247FD4" w:rsidP="00697885">
      <w:pPr>
        <w:spacing w:line="276" w:lineRule="auto"/>
        <w:ind w:left="1134" w:right="282"/>
        <w:jc w:val="both"/>
        <w:rPr>
          <w:rFonts w:ascii="Vista Slab OT Book" w:hAnsi="Vista Slab OT Book"/>
          <w:b/>
          <w:bCs/>
          <w:i/>
          <w:iCs/>
          <w:sz w:val="16"/>
          <w:szCs w:val="16"/>
        </w:rPr>
      </w:pPr>
    </w:p>
    <w:p w14:paraId="546E55AA" w14:textId="77777777" w:rsidR="00247FD4" w:rsidRDefault="00247FD4" w:rsidP="00CF72F4">
      <w:pPr>
        <w:spacing w:line="276" w:lineRule="auto"/>
        <w:ind w:left="1134" w:right="282"/>
        <w:rPr>
          <w:rFonts w:ascii="Vista Slab OT Book" w:hAnsi="Vista Slab OT Book"/>
          <w:b/>
          <w:bCs/>
          <w:i/>
          <w:iCs/>
          <w:sz w:val="16"/>
          <w:szCs w:val="16"/>
        </w:rPr>
      </w:pPr>
    </w:p>
    <w:p w14:paraId="5264C785" w14:textId="77777777" w:rsidR="00247FD4" w:rsidRDefault="00247FD4" w:rsidP="00CF72F4">
      <w:pPr>
        <w:spacing w:line="276" w:lineRule="auto"/>
        <w:ind w:left="1134" w:right="282"/>
        <w:rPr>
          <w:rFonts w:ascii="Vista Slab OT Book" w:hAnsi="Vista Slab OT Book"/>
          <w:b/>
          <w:bCs/>
          <w:i/>
          <w:iCs/>
          <w:sz w:val="16"/>
          <w:szCs w:val="16"/>
        </w:rPr>
      </w:pPr>
    </w:p>
    <w:p w14:paraId="32746F81" w14:textId="27D93220" w:rsidR="00CF72F4" w:rsidRDefault="00CF72F4" w:rsidP="00CF72F4">
      <w:pPr>
        <w:spacing w:line="276" w:lineRule="auto"/>
        <w:ind w:left="1134" w:right="282"/>
        <w:rPr>
          <w:rFonts w:ascii="Vista Slab OT Book" w:hAnsi="Vista Slab OT Book"/>
          <w:i/>
          <w:iCs/>
          <w:sz w:val="16"/>
          <w:szCs w:val="16"/>
        </w:rPr>
      </w:pPr>
      <w:r w:rsidRPr="00295DB1">
        <w:rPr>
          <w:rFonts w:ascii="Vista Slab OT Book" w:hAnsi="Vista Slab OT Book"/>
          <w:b/>
          <w:bCs/>
          <w:i/>
          <w:iCs/>
          <w:sz w:val="16"/>
          <w:szCs w:val="16"/>
        </w:rPr>
        <w:t>Contact de presse FEDIL</w:t>
      </w:r>
      <w:r>
        <w:rPr>
          <w:rFonts w:ascii="Vista Slab OT Book" w:hAnsi="Vista Slab OT Book"/>
          <w:b/>
          <w:bCs/>
          <w:i/>
          <w:iCs/>
          <w:sz w:val="16"/>
          <w:szCs w:val="16"/>
        </w:rPr>
        <w:br/>
      </w:r>
      <w:r w:rsidRPr="008A3B41">
        <w:rPr>
          <w:rFonts w:ascii="Vista Slab OT Book" w:hAnsi="Vista Slab OT Book"/>
          <w:i/>
          <w:iCs/>
          <w:sz w:val="16"/>
          <w:szCs w:val="16"/>
          <w:lang w:val="fr-FR"/>
        </w:rPr>
        <w:t>Laurence Kayl, Head of Communications</w:t>
      </w:r>
      <w:r w:rsidRPr="008A3B41">
        <w:rPr>
          <w:rFonts w:ascii="Vista Slab OT Book" w:hAnsi="Vista Slab OT Book"/>
          <w:i/>
          <w:iCs/>
          <w:sz w:val="16"/>
          <w:szCs w:val="16"/>
          <w:lang w:val="fr-FR"/>
        </w:rPr>
        <w:br/>
      </w:r>
      <w:hyperlink r:id="rId7" w:history="1">
        <w:r w:rsidRPr="008A3B41">
          <w:rPr>
            <w:rStyle w:val="Lienhypertexte"/>
            <w:rFonts w:ascii="Vista Slab OT Book" w:hAnsi="Vista Slab OT Book"/>
            <w:i/>
            <w:iCs/>
            <w:sz w:val="16"/>
            <w:szCs w:val="16"/>
            <w:lang w:val="fr-FR"/>
          </w:rPr>
          <w:t>laurence.kayl@fedil.lu</w:t>
        </w:r>
      </w:hyperlink>
      <w:r w:rsidRPr="008A3B41">
        <w:rPr>
          <w:rFonts w:ascii="Vista Slab OT Book" w:hAnsi="Vista Slab OT Book"/>
          <w:i/>
          <w:iCs/>
          <w:sz w:val="16"/>
          <w:szCs w:val="16"/>
          <w:lang w:val="fr-FR"/>
        </w:rPr>
        <w:br/>
      </w:r>
      <w:r w:rsidRPr="00295DB1">
        <w:rPr>
          <w:rFonts w:ascii="Vista Slab OT Book" w:hAnsi="Vista Slab OT Book"/>
          <w:i/>
          <w:iCs/>
          <w:sz w:val="16"/>
          <w:szCs w:val="16"/>
        </w:rPr>
        <w:t>T +352 43 53 66-617</w:t>
      </w:r>
    </w:p>
    <w:p w14:paraId="349AD1EE" w14:textId="77777777" w:rsidR="00CF72F4" w:rsidRPr="005916E3" w:rsidRDefault="00CF72F4" w:rsidP="005916E3">
      <w:pPr>
        <w:spacing w:line="276" w:lineRule="auto"/>
        <w:ind w:left="1134" w:right="282"/>
        <w:jc w:val="both"/>
        <w:rPr>
          <w:rFonts w:ascii="Vista Slab OT Book" w:hAnsi="Vista Slab OT Book"/>
          <w:sz w:val="18"/>
          <w:szCs w:val="18"/>
          <w:lang w:val="fr-FR"/>
        </w:rPr>
      </w:pPr>
    </w:p>
    <w:p w14:paraId="25B5C5EC" w14:textId="77777777" w:rsidR="00E51612" w:rsidRDefault="00E51612" w:rsidP="00034BE3">
      <w:pPr>
        <w:spacing w:line="276" w:lineRule="auto"/>
        <w:ind w:left="1134" w:right="282"/>
        <w:jc w:val="both"/>
        <w:rPr>
          <w:rFonts w:ascii="Vista Slab OT Book" w:hAnsi="Vista Slab OT Book"/>
          <w:sz w:val="18"/>
          <w:szCs w:val="18"/>
          <w:lang w:val="fr-FR"/>
        </w:rPr>
      </w:pPr>
    </w:p>
    <w:sectPr w:rsidR="00E51612" w:rsidSect="00FE6D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851" w:bottom="1134" w:left="851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D6DB4" w14:textId="77777777" w:rsidR="008E17EE" w:rsidRDefault="008E17EE" w:rsidP="00E15B83">
      <w:pPr>
        <w:spacing w:after="0" w:line="240" w:lineRule="auto"/>
      </w:pPr>
      <w:r>
        <w:separator/>
      </w:r>
    </w:p>
  </w:endnote>
  <w:endnote w:type="continuationSeparator" w:id="0">
    <w:p w14:paraId="6B1A4BA4" w14:textId="77777777" w:rsidR="008E17EE" w:rsidRDefault="008E17EE" w:rsidP="00E15B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ista Slab OT Book">
    <w:panose1 w:val="02060504030204060204"/>
    <w:charset w:val="00"/>
    <w:family w:val="roman"/>
    <w:notTrueType/>
    <w:pitch w:val="variable"/>
    <w:sig w:usb0="00000003" w:usb1="00000001" w:usb2="00000000" w:usb3="00000000" w:csb0="00000001" w:csb1="00000000"/>
  </w:font>
  <w:font w:name="Intro Black">
    <w:panose1 w:val="02000000000000000000"/>
    <w:charset w:val="00"/>
    <w:family w:val="modern"/>
    <w:notTrueType/>
    <w:pitch w:val="variable"/>
    <w:sig w:usb0="A00002AF" w:usb1="0000006A" w:usb2="00000000" w:usb3="00000000" w:csb0="00000097" w:csb1="00000000"/>
  </w:font>
  <w:font w:name="Vista Slab OT Light">
    <w:panose1 w:val="02060304030204060204"/>
    <w:charset w:val="00"/>
    <w:family w:val="roman"/>
    <w:notTrueType/>
    <w:pitch w:val="variable"/>
    <w:sig w:usb0="00000003" w:usb1="00000001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192F0" w14:textId="77777777" w:rsidR="008A3B41" w:rsidRDefault="008A3B4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01"/>
      <w:gridCol w:w="2073"/>
      <w:gridCol w:w="2447"/>
      <w:gridCol w:w="3183"/>
    </w:tblGrid>
    <w:tr w:rsidR="004A2521" w:rsidRPr="002279E1" w14:paraId="11DF444F" w14:textId="77777777" w:rsidTr="00AE748D">
      <w:tc>
        <w:tcPr>
          <w:tcW w:w="2547" w:type="dxa"/>
        </w:tcPr>
        <w:p w14:paraId="22627ED3" w14:textId="77777777" w:rsidR="004A2521" w:rsidRPr="002279E1" w:rsidRDefault="004A2521" w:rsidP="004A2521">
          <w:pPr>
            <w:pStyle w:val="Pieddepage"/>
            <w:rPr>
              <w:color w:val="44546A" w:themeColor="text2"/>
            </w:rPr>
          </w:pPr>
          <w:r>
            <w:rPr>
              <w:noProof/>
              <w:color w:val="44546A" w:themeColor="text2"/>
            </w:rPr>
            <w:drawing>
              <wp:inline distT="0" distB="0" distL="0" distR="0" wp14:anchorId="3D4C3602" wp14:editId="2FC0C41E">
                <wp:extent cx="955312" cy="478060"/>
                <wp:effectExtent l="0" t="0" r="0" b="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0796" cy="48080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  <w:vAlign w:val="bottom"/>
        </w:tcPr>
        <w:p w14:paraId="37A828F3" w14:textId="77777777" w:rsidR="004A2521" w:rsidRPr="00AE748D" w:rsidRDefault="004A2521" w:rsidP="004A2521">
          <w:pPr>
            <w:pStyle w:val="Pieddepage"/>
            <w:spacing w:line="276" w:lineRule="auto"/>
            <w:rPr>
              <w:rFonts w:ascii="Vista Slab OT Light" w:hAnsi="Vista Slab OT Light"/>
              <w:b/>
              <w:bCs/>
              <w:color w:val="44546A" w:themeColor="text2"/>
              <w:sz w:val="16"/>
              <w:szCs w:val="16"/>
              <w:lang w:val="en-GB"/>
            </w:rPr>
          </w:pPr>
          <w:r w:rsidRPr="00AE748D">
            <w:rPr>
              <w:rFonts w:ascii="Vista Slab OT Light" w:hAnsi="Vista Slab OT Light"/>
              <w:color w:val="44546A" w:themeColor="text2"/>
              <w:sz w:val="16"/>
              <w:szCs w:val="16"/>
              <w:lang w:val="en-GB"/>
            </w:rPr>
            <w:t>FEDIL</w:t>
          </w:r>
          <w:r w:rsidRPr="00AE748D">
            <w:rPr>
              <w:rFonts w:ascii="Vista Slab OT Light" w:hAnsi="Vista Slab OT Light"/>
              <w:b/>
              <w:bCs/>
              <w:color w:val="44546A" w:themeColor="text2"/>
              <w:sz w:val="16"/>
              <w:szCs w:val="16"/>
              <w:lang w:val="en-GB"/>
            </w:rPr>
            <w:t xml:space="preserve"> </w:t>
          </w:r>
          <w:proofErr w:type="spellStart"/>
          <w:r w:rsidRPr="00AE748D">
            <w:rPr>
              <w:rFonts w:ascii="Vista Slab OT Light" w:hAnsi="Vista Slab OT Light"/>
              <w:b/>
              <w:bCs/>
              <w:color w:val="44546A" w:themeColor="text2"/>
              <w:sz w:val="16"/>
              <w:szCs w:val="16"/>
              <w:lang w:val="en-GB"/>
            </w:rPr>
            <w:t>A.s.b.l.</w:t>
          </w:r>
          <w:proofErr w:type="spellEnd"/>
        </w:p>
        <w:p w14:paraId="4937CEA0" w14:textId="77777777" w:rsidR="004A2521" w:rsidRPr="00AE748D" w:rsidRDefault="004A2521" w:rsidP="004A2521">
          <w:pPr>
            <w:pStyle w:val="Pieddepage"/>
            <w:spacing w:line="276" w:lineRule="auto"/>
            <w:rPr>
              <w:rFonts w:ascii="Vista Slab OT Light" w:hAnsi="Vista Slab OT Light"/>
              <w:color w:val="44546A" w:themeColor="text2"/>
              <w:sz w:val="16"/>
              <w:szCs w:val="16"/>
              <w:lang w:val="en-GB"/>
            </w:rPr>
          </w:pPr>
          <w:r w:rsidRPr="00AE748D">
            <w:rPr>
              <w:rFonts w:ascii="Vista Slab OT Light" w:hAnsi="Vista Slab OT Light"/>
              <w:color w:val="44546A" w:themeColor="text2"/>
              <w:sz w:val="16"/>
              <w:szCs w:val="16"/>
              <w:lang w:val="en-GB"/>
            </w:rPr>
            <w:t>fedil@fedil.lu</w:t>
          </w:r>
        </w:p>
        <w:p w14:paraId="7CFEB846" w14:textId="77777777" w:rsidR="004A2521" w:rsidRPr="00AE748D" w:rsidRDefault="004A2521" w:rsidP="004A2521">
          <w:pPr>
            <w:pStyle w:val="Pieddepage"/>
            <w:spacing w:line="276" w:lineRule="auto"/>
            <w:rPr>
              <w:rFonts w:ascii="Vista Slab OT Light" w:hAnsi="Vista Slab OT Light"/>
              <w:color w:val="44546A" w:themeColor="text2"/>
              <w:sz w:val="16"/>
              <w:szCs w:val="16"/>
            </w:rPr>
          </w:pPr>
          <w:r w:rsidRPr="00AE748D">
            <w:rPr>
              <w:rFonts w:ascii="Vista Slab OT Light" w:hAnsi="Vista Slab OT Light"/>
              <w:color w:val="44546A" w:themeColor="text2"/>
              <w:sz w:val="16"/>
              <w:szCs w:val="16"/>
            </w:rPr>
            <w:t>tél. : +352 43 53 66-1</w:t>
          </w:r>
        </w:p>
        <w:p w14:paraId="52F041B3" w14:textId="77777777" w:rsidR="004A2521" w:rsidRPr="00AE748D" w:rsidRDefault="004A2521" w:rsidP="004A2521">
          <w:pPr>
            <w:pStyle w:val="Pieddepage"/>
            <w:spacing w:line="276" w:lineRule="auto"/>
            <w:rPr>
              <w:rFonts w:ascii="Vista Slab OT Light" w:hAnsi="Vista Slab OT Light"/>
              <w:color w:val="44546A" w:themeColor="text2"/>
              <w:sz w:val="16"/>
              <w:szCs w:val="16"/>
            </w:rPr>
          </w:pPr>
          <w:r w:rsidRPr="00AE748D">
            <w:rPr>
              <w:rFonts w:ascii="Vista Slab OT Light" w:hAnsi="Vista Slab OT Light"/>
              <w:color w:val="44546A" w:themeColor="text2"/>
              <w:sz w:val="16"/>
              <w:szCs w:val="16"/>
            </w:rPr>
            <w:t>www.fedil .lu</w:t>
          </w:r>
        </w:p>
      </w:tc>
      <w:tc>
        <w:tcPr>
          <w:tcW w:w="2526" w:type="dxa"/>
          <w:vAlign w:val="bottom"/>
        </w:tcPr>
        <w:p w14:paraId="66155BFF" w14:textId="77777777" w:rsidR="004A2521" w:rsidRPr="00AE748D" w:rsidRDefault="004A2521" w:rsidP="004A2521">
          <w:pPr>
            <w:pStyle w:val="Pieddepage"/>
            <w:spacing w:line="276" w:lineRule="auto"/>
            <w:rPr>
              <w:rFonts w:ascii="Vista Slab OT Light" w:hAnsi="Vista Slab OT Light"/>
              <w:color w:val="44546A" w:themeColor="text2"/>
              <w:sz w:val="16"/>
              <w:szCs w:val="16"/>
            </w:rPr>
          </w:pPr>
          <w:r w:rsidRPr="00AE748D">
            <w:rPr>
              <w:rFonts w:ascii="Vista Slab OT Light" w:hAnsi="Vista Slab OT Light"/>
              <w:color w:val="44546A" w:themeColor="text2"/>
              <w:sz w:val="16"/>
              <w:szCs w:val="16"/>
            </w:rPr>
            <w:t>R.C.S Luxembourg F6043</w:t>
          </w:r>
        </w:p>
        <w:p w14:paraId="5C773C06" w14:textId="77777777" w:rsidR="004A2521" w:rsidRPr="00AE748D" w:rsidRDefault="004A2521" w:rsidP="004A2521">
          <w:pPr>
            <w:pStyle w:val="Pieddepage"/>
            <w:spacing w:line="276" w:lineRule="auto"/>
            <w:rPr>
              <w:rFonts w:ascii="Vista Slab OT Light" w:hAnsi="Vista Slab OT Light"/>
              <w:color w:val="44546A" w:themeColor="text2"/>
              <w:sz w:val="16"/>
              <w:szCs w:val="16"/>
            </w:rPr>
          </w:pPr>
          <w:r w:rsidRPr="00AE748D">
            <w:rPr>
              <w:rFonts w:ascii="Vista Slab OT Light" w:hAnsi="Vista Slab OT Light"/>
              <w:color w:val="44546A" w:themeColor="text2"/>
              <w:sz w:val="16"/>
              <w:szCs w:val="16"/>
            </w:rPr>
            <w:t>7, rue Alcide de Gasperi</w:t>
          </w:r>
        </w:p>
        <w:p w14:paraId="65468BB8" w14:textId="77777777" w:rsidR="004A2521" w:rsidRPr="00AE748D" w:rsidRDefault="004A2521" w:rsidP="004A2521">
          <w:pPr>
            <w:pStyle w:val="Pieddepage"/>
            <w:spacing w:line="276" w:lineRule="auto"/>
            <w:rPr>
              <w:rFonts w:ascii="Vista Slab OT Light" w:hAnsi="Vista Slab OT Light"/>
              <w:color w:val="44546A" w:themeColor="text2"/>
              <w:sz w:val="16"/>
              <w:szCs w:val="16"/>
              <w:lang w:val="de-DE"/>
            </w:rPr>
          </w:pPr>
          <w:proofErr w:type="spellStart"/>
          <w:r w:rsidRPr="00AE748D">
            <w:rPr>
              <w:rFonts w:ascii="Vista Slab OT Light" w:hAnsi="Vista Slab OT Light"/>
              <w:color w:val="44546A" w:themeColor="text2"/>
              <w:sz w:val="16"/>
              <w:szCs w:val="16"/>
              <w:lang w:val="de-DE"/>
            </w:rPr>
            <w:t>Boîte</w:t>
          </w:r>
          <w:proofErr w:type="spellEnd"/>
          <w:r w:rsidRPr="00AE748D">
            <w:rPr>
              <w:rFonts w:ascii="Vista Slab OT Light" w:hAnsi="Vista Slab OT Light"/>
              <w:color w:val="44546A" w:themeColor="text2"/>
              <w:sz w:val="16"/>
              <w:szCs w:val="16"/>
              <w:lang w:val="de-DE"/>
            </w:rPr>
            <w:t xml:space="preserve"> postale 1304</w:t>
          </w:r>
        </w:p>
        <w:p w14:paraId="5E6AEE01" w14:textId="77777777" w:rsidR="004A2521" w:rsidRPr="00AE748D" w:rsidRDefault="004A2521" w:rsidP="004A2521">
          <w:pPr>
            <w:pStyle w:val="Pieddepage"/>
            <w:spacing w:line="276" w:lineRule="auto"/>
            <w:rPr>
              <w:rFonts w:ascii="Vista Slab OT Light" w:hAnsi="Vista Slab OT Light"/>
              <w:color w:val="44546A" w:themeColor="text2"/>
              <w:sz w:val="16"/>
              <w:szCs w:val="16"/>
              <w:lang w:val="de-DE"/>
            </w:rPr>
          </w:pPr>
          <w:r w:rsidRPr="00AE748D">
            <w:rPr>
              <w:rFonts w:ascii="Vista Slab OT Light" w:hAnsi="Vista Slab OT Light"/>
              <w:color w:val="44546A" w:themeColor="text2"/>
              <w:sz w:val="16"/>
              <w:szCs w:val="16"/>
              <w:lang w:val="de-DE"/>
            </w:rPr>
            <w:t>L-1013 Luxembourg</w:t>
          </w:r>
        </w:p>
      </w:tc>
      <w:tc>
        <w:tcPr>
          <w:tcW w:w="3279" w:type="dxa"/>
          <w:vAlign w:val="bottom"/>
        </w:tcPr>
        <w:p w14:paraId="4739863D" w14:textId="77777777" w:rsidR="004A2521" w:rsidRPr="00AE748D" w:rsidRDefault="004A2521" w:rsidP="004A2521">
          <w:pPr>
            <w:pStyle w:val="Pieddepage"/>
            <w:spacing w:line="276" w:lineRule="auto"/>
            <w:jc w:val="right"/>
            <w:rPr>
              <w:rFonts w:ascii="Vista Slab OT Light" w:hAnsi="Vista Slab OT Light"/>
              <w:i/>
              <w:iCs/>
              <w:color w:val="44546A" w:themeColor="text2"/>
              <w:sz w:val="16"/>
              <w:szCs w:val="16"/>
              <w:lang w:val="en-GB"/>
            </w:rPr>
          </w:pPr>
          <w:r w:rsidRPr="00AE748D">
            <w:rPr>
              <w:rFonts w:ascii="Vista Slab OT Light" w:hAnsi="Vista Slab OT Light"/>
              <w:i/>
              <w:iCs/>
              <w:color w:val="44546A" w:themeColor="text2"/>
              <w:sz w:val="16"/>
              <w:szCs w:val="16"/>
              <w:lang w:val="en-GB"/>
            </w:rPr>
            <w:t xml:space="preserve">We are a member of </w:t>
          </w:r>
          <w:proofErr w:type="spellStart"/>
          <w:r w:rsidRPr="00AE748D">
            <w:rPr>
              <w:rFonts w:ascii="Vista Slab OT Light" w:hAnsi="Vista Slab OT Light"/>
              <w:i/>
              <w:iCs/>
              <w:color w:val="44546A" w:themeColor="text2"/>
              <w:sz w:val="16"/>
              <w:szCs w:val="16"/>
              <w:lang w:val="en-GB"/>
            </w:rPr>
            <w:t>BusinessEurope</w:t>
          </w:r>
          <w:proofErr w:type="spellEnd"/>
          <w:r w:rsidRPr="00AE748D">
            <w:rPr>
              <w:rFonts w:ascii="Vista Slab OT Light" w:hAnsi="Vista Slab OT Light"/>
              <w:i/>
              <w:iCs/>
              <w:color w:val="44546A" w:themeColor="text2"/>
              <w:sz w:val="16"/>
              <w:szCs w:val="16"/>
              <w:lang w:val="en-GB"/>
            </w:rPr>
            <w:t>.</w:t>
          </w:r>
        </w:p>
        <w:p w14:paraId="04DF9EE4" w14:textId="77777777" w:rsidR="004A2521" w:rsidRPr="00AE748D" w:rsidRDefault="004A2521" w:rsidP="004A2521">
          <w:pPr>
            <w:pStyle w:val="Pieddepage"/>
            <w:spacing w:line="276" w:lineRule="auto"/>
            <w:jc w:val="right"/>
            <w:rPr>
              <w:rFonts w:ascii="Vista Slab OT Light" w:hAnsi="Vista Slab OT Light"/>
              <w:i/>
              <w:iCs/>
              <w:color w:val="44546A" w:themeColor="text2"/>
              <w:sz w:val="16"/>
              <w:szCs w:val="16"/>
            </w:rPr>
          </w:pPr>
          <w:r w:rsidRPr="00AE748D">
            <w:rPr>
              <w:rFonts w:ascii="Vista Slab OT Light" w:hAnsi="Vista Slab OT Light"/>
              <w:i/>
              <w:iCs/>
              <w:color w:val="44546A" w:themeColor="text2"/>
              <w:sz w:val="16"/>
              <w:szCs w:val="16"/>
            </w:rPr>
            <w:t>Nous sommes membre de l’Union des Entreprises Luxembourgeoises (UEL).</w:t>
          </w:r>
        </w:p>
      </w:tc>
    </w:tr>
  </w:tbl>
  <w:p w14:paraId="16681888" w14:textId="77777777" w:rsidR="00B3688D" w:rsidRPr="004A2521" w:rsidRDefault="00B3688D" w:rsidP="004A2521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F087C" w14:textId="024F8609" w:rsidR="009253D2" w:rsidRPr="00052950" w:rsidRDefault="008B1B9E" w:rsidP="009253D2">
    <w:pPr>
      <w:pStyle w:val="Pieddepage"/>
      <w:jc w:val="right"/>
      <w:rPr>
        <w:rFonts w:ascii="Vista Slab OT Book" w:hAnsi="Vista Slab OT Book"/>
        <w:sz w:val="18"/>
        <w:szCs w:val="18"/>
      </w:rPr>
    </w:pPr>
    <w:r w:rsidRPr="00052950">
      <w:rPr>
        <w:rFonts w:ascii="Vista Slab OT Book" w:hAnsi="Vista Slab OT Book"/>
        <w:sz w:val="18"/>
        <w:szCs w:val="18"/>
      </w:rPr>
      <w:fldChar w:fldCharType="begin"/>
    </w:r>
    <w:r w:rsidRPr="00052950">
      <w:rPr>
        <w:rFonts w:ascii="Vista Slab OT Book" w:hAnsi="Vista Slab OT Book"/>
        <w:sz w:val="18"/>
        <w:szCs w:val="18"/>
      </w:rPr>
      <w:instrText xml:space="preserve"> PAGE   \* MERGEFORMAT </w:instrText>
    </w:r>
    <w:r w:rsidRPr="00052950">
      <w:rPr>
        <w:rFonts w:ascii="Vista Slab OT Book" w:hAnsi="Vista Slab OT Book"/>
        <w:sz w:val="18"/>
        <w:szCs w:val="18"/>
      </w:rPr>
      <w:fldChar w:fldCharType="separate"/>
    </w:r>
    <w:r w:rsidRPr="00052950">
      <w:rPr>
        <w:rFonts w:ascii="Vista Slab OT Book" w:hAnsi="Vista Slab OT Book"/>
        <w:noProof/>
        <w:sz w:val="18"/>
        <w:szCs w:val="18"/>
      </w:rPr>
      <w:t>1</w:t>
    </w:r>
    <w:r w:rsidRPr="00052950">
      <w:rPr>
        <w:rFonts w:ascii="Vista Slab OT Book" w:hAnsi="Vista Slab OT Book"/>
        <w:sz w:val="18"/>
        <w:szCs w:val="18"/>
      </w:rPr>
      <w:fldChar w:fldCharType="end"/>
    </w:r>
    <w:r w:rsidRPr="00052950">
      <w:rPr>
        <w:rFonts w:ascii="Vista Slab OT Book" w:hAnsi="Vista Slab OT Book"/>
        <w:sz w:val="18"/>
        <w:szCs w:val="18"/>
      </w:rPr>
      <w:t>/</w:t>
    </w:r>
    <w:r w:rsidRPr="00052950">
      <w:rPr>
        <w:rFonts w:ascii="Vista Slab OT Book" w:hAnsi="Vista Slab OT Book"/>
        <w:sz w:val="18"/>
        <w:szCs w:val="18"/>
      </w:rPr>
      <w:fldChar w:fldCharType="begin"/>
    </w:r>
    <w:r w:rsidRPr="00052950">
      <w:rPr>
        <w:rFonts w:ascii="Vista Slab OT Book" w:hAnsi="Vista Slab OT Book"/>
        <w:sz w:val="18"/>
        <w:szCs w:val="18"/>
      </w:rPr>
      <w:instrText xml:space="preserve"> NUMPAGES   \* MERGEFORMAT </w:instrText>
    </w:r>
    <w:r w:rsidRPr="00052950">
      <w:rPr>
        <w:rFonts w:ascii="Vista Slab OT Book" w:hAnsi="Vista Slab OT Book"/>
        <w:sz w:val="18"/>
        <w:szCs w:val="18"/>
      </w:rPr>
      <w:fldChar w:fldCharType="separate"/>
    </w:r>
    <w:r w:rsidRPr="00052950">
      <w:rPr>
        <w:rFonts w:ascii="Vista Slab OT Book" w:hAnsi="Vista Slab OT Book"/>
        <w:noProof/>
        <w:sz w:val="18"/>
        <w:szCs w:val="18"/>
      </w:rPr>
      <w:t>2</w:t>
    </w:r>
    <w:r w:rsidRPr="00052950">
      <w:rPr>
        <w:rFonts w:ascii="Vista Slab OT Book" w:hAnsi="Vista Slab OT Book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804C6" w14:textId="77777777" w:rsidR="008E17EE" w:rsidRDefault="008E17EE" w:rsidP="00E15B83">
      <w:pPr>
        <w:spacing w:after="0" w:line="240" w:lineRule="auto"/>
      </w:pPr>
      <w:r>
        <w:separator/>
      </w:r>
    </w:p>
  </w:footnote>
  <w:footnote w:type="continuationSeparator" w:id="0">
    <w:p w14:paraId="46A1AF28" w14:textId="77777777" w:rsidR="008E17EE" w:rsidRDefault="008E17EE" w:rsidP="00E15B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7C507" w14:textId="77777777" w:rsidR="008A3B41" w:rsidRDefault="008A3B4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BCE0C" w14:textId="77777777" w:rsidR="008A3B41" w:rsidRDefault="008A3B41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35BD6" w14:textId="163E7298" w:rsidR="00E15B83" w:rsidRDefault="00E15B83" w:rsidP="008A3B41">
    <w:pPr>
      <w:pStyle w:val="En-tte"/>
      <w:tabs>
        <w:tab w:val="clear" w:pos="9072"/>
        <w:tab w:val="left" w:pos="8088"/>
      </w:tabs>
    </w:pPr>
    <w:r>
      <w:rPr>
        <w:noProof/>
      </w:rPr>
      <w:drawing>
        <wp:inline distT="0" distB="0" distL="0" distR="0" wp14:anchorId="02AF6449" wp14:editId="6B4007CF">
          <wp:extent cx="3254697" cy="180000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515"/>
                  <a:stretch/>
                </pic:blipFill>
                <pic:spPr bwMode="auto">
                  <a:xfrm>
                    <a:off x="0" y="0"/>
                    <a:ext cx="3254697" cy="180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8A3B41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E24729"/>
    <w:multiLevelType w:val="multilevel"/>
    <w:tmpl w:val="62024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594597"/>
    <w:multiLevelType w:val="hybridMultilevel"/>
    <w:tmpl w:val="D0864DD0"/>
    <w:lvl w:ilvl="0" w:tplc="140C000F">
      <w:start w:val="1"/>
      <w:numFmt w:val="decimal"/>
      <w:lvlText w:val="%1."/>
      <w:lvlJc w:val="left"/>
      <w:pPr>
        <w:ind w:left="3294" w:hanging="360"/>
      </w:pPr>
    </w:lvl>
    <w:lvl w:ilvl="1" w:tplc="140C0019" w:tentative="1">
      <w:start w:val="1"/>
      <w:numFmt w:val="lowerLetter"/>
      <w:lvlText w:val="%2."/>
      <w:lvlJc w:val="left"/>
      <w:pPr>
        <w:ind w:left="4014" w:hanging="360"/>
      </w:pPr>
    </w:lvl>
    <w:lvl w:ilvl="2" w:tplc="140C001B" w:tentative="1">
      <w:start w:val="1"/>
      <w:numFmt w:val="lowerRoman"/>
      <w:lvlText w:val="%3."/>
      <w:lvlJc w:val="right"/>
      <w:pPr>
        <w:ind w:left="4734" w:hanging="180"/>
      </w:pPr>
    </w:lvl>
    <w:lvl w:ilvl="3" w:tplc="140C000F" w:tentative="1">
      <w:start w:val="1"/>
      <w:numFmt w:val="decimal"/>
      <w:lvlText w:val="%4."/>
      <w:lvlJc w:val="left"/>
      <w:pPr>
        <w:ind w:left="5454" w:hanging="360"/>
      </w:pPr>
    </w:lvl>
    <w:lvl w:ilvl="4" w:tplc="140C0019" w:tentative="1">
      <w:start w:val="1"/>
      <w:numFmt w:val="lowerLetter"/>
      <w:lvlText w:val="%5."/>
      <w:lvlJc w:val="left"/>
      <w:pPr>
        <w:ind w:left="6174" w:hanging="360"/>
      </w:pPr>
    </w:lvl>
    <w:lvl w:ilvl="5" w:tplc="140C001B" w:tentative="1">
      <w:start w:val="1"/>
      <w:numFmt w:val="lowerRoman"/>
      <w:lvlText w:val="%6."/>
      <w:lvlJc w:val="right"/>
      <w:pPr>
        <w:ind w:left="6894" w:hanging="180"/>
      </w:pPr>
    </w:lvl>
    <w:lvl w:ilvl="6" w:tplc="140C000F" w:tentative="1">
      <w:start w:val="1"/>
      <w:numFmt w:val="decimal"/>
      <w:lvlText w:val="%7."/>
      <w:lvlJc w:val="left"/>
      <w:pPr>
        <w:ind w:left="7614" w:hanging="360"/>
      </w:pPr>
    </w:lvl>
    <w:lvl w:ilvl="7" w:tplc="140C0019" w:tentative="1">
      <w:start w:val="1"/>
      <w:numFmt w:val="lowerLetter"/>
      <w:lvlText w:val="%8."/>
      <w:lvlJc w:val="left"/>
      <w:pPr>
        <w:ind w:left="8334" w:hanging="360"/>
      </w:pPr>
    </w:lvl>
    <w:lvl w:ilvl="8" w:tplc="140C001B" w:tentative="1">
      <w:start w:val="1"/>
      <w:numFmt w:val="lowerRoman"/>
      <w:lvlText w:val="%9."/>
      <w:lvlJc w:val="right"/>
      <w:pPr>
        <w:ind w:left="9054" w:hanging="180"/>
      </w:pPr>
    </w:lvl>
  </w:abstractNum>
  <w:abstractNum w:abstractNumId="2" w15:restartNumberingAfterBreak="0">
    <w:nsid w:val="78385B7C"/>
    <w:multiLevelType w:val="hybridMultilevel"/>
    <w:tmpl w:val="D59C590A"/>
    <w:lvl w:ilvl="0" w:tplc="140C000F">
      <w:start w:val="1"/>
      <w:numFmt w:val="decimal"/>
      <w:lvlText w:val="%1."/>
      <w:lvlJc w:val="left"/>
      <w:pPr>
        <w:ind w:left="1494" w:hanging="360"/>
      </w:pPr>
    </w:lvl>
    <w:lvl w:ilvl="1" w:tplc="140C0019" w:tentative="1">
      <w:start w:val="1"/>
      <w:numFmt w:val="lowerLetter"/>
      <w:lvlText w:val="%2."/>
      <w:lvlJc w:val="left"/>
      <w:pPr>
        <w:ind w:left="2214" w:hanging="360"/>
      </w:pPr>
    </w:lvl>
    <w:lvl w:ilvl="2" w:tplc="140C001B" w:tentative="1">
      <w:start w:val="1"/>
      <w:numFmt w:val="lowerRoman"/>
      <w:lvlText w:val="%3."/>
      <w:lvlJc w:val="right"/>
      <w:pPr>
        <w:ind w:left="2934" w:hanging="180"/>
      </w:pPr>
    </w:lvl>
    <w:lvl w:ilvl="3" w:tplc="140C000F" w:tentative="1">
      <w:start w:val="1"/>
      <w:numFmt w:val="decimal"/>
      <w:lvlText w:val="%4."/>
      <w:lvlJc w:val="left"/>
      <w:pPr>
        <w:ind w:left="3654" w:hanging="360"/>
      </w:pPr>
    </w:lvl>
    <w:lvl w:ilvl="4" w:tplc="140C0019" w:tentative="1">
      <w:start w:val="1"/>
      <w:numFmt w:val="lowerLetter"/>
      <w:lvlText w:val="%5."/>
      <w:lvlJc w:val="left"/>
      <w:pPr>
        <w:ind w:left="4374" w:hanging="360"/>
      </w:pPr>
    </w:lvl>
    <w:lvl w:ilvl="5" w:tplc="140C001B" w:tentative="1">
      <w:start w:val="1"/>
      <w:numFmt w:val="lowerRoman"/>
      <w:lvlText w:val="%6."/>
      <w:lvlJc w:val="right"/>
      <w:pPr>
        <w:ind w:left="5094" w:hanging="180"/>
      </w:pPr>
    </w:lvl>
    <w:lvl w:ilvl="6" w:tplc="140C000F" w:tentative="1">
      <w:start w:val="1"/>
      <w:numFmt w:val="decimal"/>
      <w:lvlText w:val="%7."/>
      <w:lvlJc w:val="left"/>
      <w:pPr>
        <w:ind w:left="5814" w:hanging="360"/>
      </w:pPr>
    </w:lvl>
    <w:lvl w:ilvl="7" w:tplc="140C0019" w:tentative="1">
      <w:start w:val="1"/>
      <w:numFmt w:val="lowerLetter"/>
      <w:lvlText w:val="%8."/>
      <w:lvlJc w:val="left"/>
      <w:pPr>
        <w:ind w:left="6534" w:hanging="360"/>
      </w:pPr>
    </w:lvl>
    <w:lvl w:ilvl="8" w:tplc="140C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879630084">
    <w:abstractNumId w:val="1"/>
  </w:num>
  <w:num w:numId="2" w16cid:durableId="1269855397">
    <w:abstractNumId w:val="2"/>
  </w:num>
  <w:num w:numId="3" w16cid:durableId="1965189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B83"/>
    <w:rsid w:val="00001F6C"/>
    <w:rsid w:val="000041AF"/>
    <w:rsid w:val="000078A3"/>
    <w:rsid w:val="00012925"/>
    <w:rsid w:val="00014759"/>
    <w:rsid w:val="00016A7E"/>
    <w:rsid w:val="00025B59"/>
    <w:rsid w:val="00026725"/>
    <w:rsid w:val="00034BE3"/>
    <w:rsid w:val="000401A0"/>
    <w:rsid w:val="00043835"/>
    <w:rsid w:val="000467DF"/>
    <w:rsid w:val="00046AC9"/>
    <w:rsid w:val="00047DCE"/>
    <w:rsid w:val="00052950"/>
    <w:rsid w:val="00053DC0"/>
    <w:rsid w:val="00055C1B"/>
    <w:rsid w:val="00077704"/>
    <w:rsid w:val="000804FC"/>
    <w:rsid w:val="0008386D"/>
    <w:rsid w:val="000841DC"/>
    <w:rsid w:val="00085006"/>
    <w:rsid w:val="00094614"/>
    <w:rsid w:val="000A2EC3"/>
    <w:rsid w:val="000C2981"/>
    <w:rsid w:val="000D0B37"/>
    <w:rsid w:val="000E2B2F"/>
    <w:rsid w:val="000E5771"/>
    <w:rsid w:val="000E5CE4"/>
    <w:rsid w:val="000F1DDC"/>
    <w:rsid w:val="0010176A"/>
    <w:rsid w:val="00103ED1"/>
    <w:rsid w:val="00104727"/>
    <w:rsid w:val="00105D2C"/>
    <w:rsid w:val="0010715B"/>
    <w:rsid w:val="0011247E"/>
    <w:rsid w:val="00115A69"/>
    <w:rsid w:val="00132329"/>
    <w:rsid w:val="00133744"/>
    <w:rsid w:val="00144833"/>
    <w:rsid w:val="00154077"/>
    <w:rsid w:val="00155B54"/>
    <w:rsid w:val="00155BB0"/>
    <w:rsid w:val="00156DE2"/>
    <w:rsid w:val="00157123"/>
    <w:rsid w:val="00157E0A"/>
    <w:rsid w:val="0016653B"/>
    <w:rsid w:val="00187C4E"/>
    <w:rsid w:val="0019008F"/>
    <w:rsid w:val="001920D1"/>
    <w:rsid w:val="00194413"/>
    <w:rsid w:val="001A372C"/>
    <w:rsid w:val="001A6408"/>
    <w:rsid w:val="001E5406"/>
    <w:rsid w:val="001F2FA1"/>
    <w:rsid w:val="002144EB"/>
    <w:rsid w:val="00216BAC"/>
    <w:rsid w:val="00221B10"/>
    <w:rsid w:val="002243A2"/>
    <w:rsid w:val="002279E1"/>
    <w:rsid w:val="00231AD5"/>
    <w:rsid w:val="00236343"/>
    <w:rsid w:val="00242CB1"/>
    <w:rsid w:val="00246DA8"/>
    <w:rsid w:val="00247FD4"/>
    <w:rsid w:val="00260967"/>
    <w:rsid w:val="00265B04"/>
    <w:rsid w:val="002706CE"/>
    <w:rsid w:val="00271433"/>
    <w:rsid w:val="00272281"/>
    <w:rsid w:val="0027280E"/>
    <w:rsid w:val="00282E7B"/>
    <w:rsid w:val="00283F64"/>
    <w:rsid w:val="00293AAE"/>
    <w:rsid w:val="0029469C"/>
    <w:rsid w:val="00295DB1"/>
    <w:rsid w:val="002A208B"/>
    <w:rsid w:val="002A210A"/>
    <w:rsid w:val="002B10BF"/>
    <w:rsid w:val="002B4EF2"/>
    <w:rsid w:val="002C6419"/>
    <w:rsid w:val="002C729C"/>
    <w:rsid w:val="002D1FF6"/>
    <w:rsid w:val="002D68F9"/>
    <w:rsid w:val="002E625F"/>
    <w:rsid w:val="002F31B4"/>
    <w:rsid w:val="002F7C2B"/>
    <w:rsid w:val="00300939"/>
    <w:rsid w:val="0031563B"/>
    <w:rsid w:val="00320D85"/>
    <w:rsid w:val="00327979"/>
    <w:rsid w:val="00334EF7"/>
    <w:rsid w:val="003371DF"/>
    <w:rsid w:val="00341486"/>
    <w:rsid w:val="003465DF"/>
    <w:rsid w:val="0034790C"/>
    <w:rsid w:val="00356FC1"/>
    <w:rsid w:val="00363BB6"/>
    <w:rsid w:val="00364CD4"/>
    <w:rsid w:val="00374E6A"/>
    <w:rsid w:val="00381301"/>
    <w:rsid w:val="00382FCC"/>
    <w:rsid w:val="00387C5A"/>
    <w:rsid w:val="003A74A6"/>
    <w:rsid w:val="003B0300"/>
    <w:rsid w:val="003B033A"/>
    <w:rsid w:val="003B0825"/>
    <w:rsid w:val="003B5219"/>
    <w:rsid w:val="003B75BD"/>
    <w:rsid w:val="003C40D2"/>
    <w:rsid w:val="003D1090"/>
    <w:rsid w:val="003E3F2C"/>
    <w:rsid w:val="003F50E4"/>
    <w:rsid w:val="0040410B"/>
    <w:rsid w:val="004165B9"/>
    <w:rsid w:val="00422901"/>
    <w:rsid w:val="00424134"/>
    <w:rsid w:val="00424300"/>
    <w:rsid w:val="00425104"/>
    <w:rsid w:val="00430835"/>
    <w:rsid w:val="004316F3"/>
    <w:rsid w:val="00433961"/>
    <w:rsid w:val="0044461D"/>
    <w:rsid w:val="00446B1D"/>
    <w:rsid w:val="0047173C"/>
    <w:rsid w:val="00482E41"/>
    <w:rsid w:val="00483CB2"/>
    <w:rsid w:val="004846C8"/>
    <w:rsid w:val="00486547"/>
    <w:rsid w:val="00487BA8"/>
    <w:rsid w:val="004A20C4"/>
    <w:rsid w:val="004A2521"/>
    <w:rsid w:val="004B57A8"/>
    <w:rsid w:val="004B7B81"/>
    <w:rsid w:val="004C082B"/>
    <w:rsid w:val="004D05DB"/>
    <w:rsid w:val="004D2BA7"/>
    <w:rsid w:val="004D61C0"/>
    <w:rsid w:val="004E3FBF"/>
    <w:rsid w:val="004F01ED"/>
    <w:rsid w:val="004F14AF"/>
    <w:rsid w:val="00500D4E"/>
    <w:rsid w:val="00501757"/>
    <w:rsid w:val="005117F7"/>
    <w:rsid w:val="00514B50"/>
    <w:rsid w:val="00514EC9"/>
    <w:rsid w:val="00515FBB"/>
    <w:rsid w:val="00516515"/>
    <w:rsid w:val="00520963"/>
    <w:rsid w:val="00524E58"/>
    <w:rsid w:val="00534ADA"/>
    <w:rsid w:val="00536133"/>
    <w:rsid w:val="0053615E"/>
    <w:rsid w:val="00550BBD"/>
    <w:rsid w:val="00566836"/>
    <w:rsid w:val="00577BD5"/>
    <w:rsid w:val="005814FA"/>
    <w:rsid w:val="0058430C"/>
    <w:rsid w:val="00586350"/>
    <w:rsid w:val="00590072"/>
    <w:rsid w:val="00591095"/>
    <w:rsid w:val="005916E3"/>
    <w:rsid w:val="0059197F"/>
    <w:rsid w:val="005926FC"/>
    <w:rsid w:val="00595ACA"/>
    <w:rsid w:val="005A2631"/>
    <w:rsid w:val="005A3842"/>
    <w:rsid w:val="005B7B75"/>
    <w:rsid w:val="005C092C"/>
    <w:rsid w:val="005C708C"/>
    <w:rsid w:val="005D13A5"/>
    <w:rsid w:val="005D34F2"/>
    <w:rsid w:val="005D4FAF"/>
    <w:rsid w:val="005D751E"/>
    <w:rsid w:val="005F173F"/>
    <w:rsid w:val="005F459B"/>
    <w:rsid w:val="005F5F7B"/>
    <w:rsid w:val="005F6D72"/>
    <w:rsid w:val="006001AE"/>
    <w:rsid w:val="006158BC"/>
    <w:rsid w:val="006205E3"/>
    <w:rsid w:val="0062323F"/>
    <w:rsid w:val="006260AD"/>
    <w:rsid w:val="00630C4D"/>
    <w:rsid w:val="006357E2"/>
    <w:rsid w:val="00636B75"/>
    <w:rsid w:val="00640322"/>
    <w:rsid w:val="00642A48"/>
    <w:rsid w:val="00663012"/>
    <w:rsid w:val="00672560"/>
    <w:rsid w:val="0068002C"/>
    <w:rsid w:val="006843DB"/>
    <w:rsid w:val="0068557B"/>
    <w:rsid w:val="00687CCE"/>
    <w:rsid w:val="006950AD"/>
    <w:rsid w:val="00697885"/>
    <w:rsid w:val="006A306C"/>
    <w:rsid w:val="006B5D84"/>
    <w:rsid w:val="006C3852"/>
    <w:rsid w:val="006E5DA5"/>
    <w:rsid w:val="006F332D"/>
    <w:rsid w:val="006F44F2"/>
    <w:rsid w:val="006F4E1C"/>
    <w:rsid w:val="007025C2"/>
    <w:rsid w:val="00707C50"/>
    <w:rsid w:val="00710212"/>
    <w:rsid w:val="00713335"/>
    <w:rsid w:val="0073635A"/>
    <w:rsid w:val="007512A6"/>
    <w:rsid w:val="00765191"/>
    <w:rsid w:val="00767413"/>
    <w:rsid w:val="007746D6"/>
    <w:rsid w:val="00774FB9"/>
    <w:rsid w:val="00776951"/>
    <w:rsid w:val="007769C3"/>
    <w:rsid w:val="00784972"/>
    <w:rsid w:val="00787A9F"/>
    <w:rsid w:val="00787CE6"/>
    <w:rsid w:val="00795A92"/>
    <w:rsid w:val="007A4D0E"/>
    <w:rsid w:val="007A7F76"/>
    <w:rsid w:val="007E16E7"/>
    <w:rsid w:val="00810B41"/>
    <w:rsid w:val="00815DB7"/>
    <w:rsid w:val="0082077E"/>
    <w:rsid w:val="008256CC"/>
    <w:rsid w:val="0082634C"/>
    <w:rsid w:val="00830CBA"/>
    <w:rsid w:val="008331E9"/>
    <w:rsid w:val="00835EAC"/>
    <w:rsid w:val="00846DA7"/>
    <w:rsid w:val="00850613"/>
    <w:rsid w:val="00866649"/>
    <w:rsid w:val="008679FE"/>
    <w:rsid w:val="008A3B41"/>
    <w:rsid w:val="008B1B9E"/>
    <w:rsid w:val="008C03B3"/>
    <w:rsid w:val="008C0E85"/>
    <w:rsid w:val="008C4F8D"/>
    <w:rsid w:val="008D1875"/>
    <w:rsid w:val="008D776C"/>
    <w:rsid w:val="008E17EE"/>
    <w:rsid w:val="008E5835"/>
    <w:rsid w:val="008F1B25"/>
    <w:rsid w:val="008F2455"/>
    <w:rsid w:val="00904486"/>
    <w:rsid w:val="00911234"/>
    <w:rsid w:val="00914FBC"/>
    <w:rsid w:val="00917ECC"/>
    <w:rsid w:val="009231C1"/>
    <w:rsid w:val="009253D2"/>
    <w:rsid w:val="009256AC"/>
    <w:rsid w:val="0092725D"/>
    <w:rsid w:val="00936A72"/>
    <w:rsid w:val="00942A06"/>
    <w:rsid w:val="009444E6"/>
    <w:rsid w:val="009458A2"/>
    <w:rsid w:val="00946FA7"/>
    <w:rsid w:val="0095269F"/>
    <w:rsid w:val="00956FCD"/>
    <w:rsid w:val="00960821"/>
    <w:rsid w:val="0096730B"/>
    <w:rsid w:val="009747AB"/>
    <w:rsid w:val="00975F6D"/>
    <w:rsid w:val="009837FD"/>
    <w:rsid w:val="0098621B"/>
    <w:rsid w:val="00993C98"/>
    <w:rsid w:val="009947D8"/>
    <w:rsid w:val="00997FC8"/>
    <w:rsid w:val="009A42AA"/>
    <w:rsid w:val="009B143B"/>
    <w:rsid w:val="009B27B1"/>
    <w:rsid w:val="009B4E64"/>
    <w:rsid w:val="009C0BA9"/>
    <w:rsid w:val="009C76D0"/>
    <w:rsid w:val="009D193C"/>
    <w:rsid w:val="009D3B13"/>
    <w:rsid w:val="009F6F35"/>
    <w:rsid w:val="009F7BD1"/>
    <w:rsid w:val="00A26F66"/>
    <w:rsid w:val="00A3018F"/>
    <w:rsid w:val="00A31ED9"/>
    <w:rsid w:val="00A427B7"/>
    <w:rsid w:val="00A4558A"/>
    <w:rsid w:val="00A45B6B"/>
    <w:rsid w:val="00A466E5"/>
    <w:rsid w:val="00A4725A"/>
    <w:rsid w:val="00A51375"/>
    <w:rsid w:val="00A519D3"/>
    <w:rsid w:val="00A52104"/>
    <w:rsid w:val="00A55DD2"/>
    <w:rsid w:val="00A62731"/>
    <w:rsid w:val="00A70EEA"/>
    <w:rsid w:val="00A779D6"/>
    <w:rsid w:val="00A9438C"/>
    <w:rsid w:val="00AA3002"/>
    <w:rsid w:val="00AB29D2"/>
    <w:rsid w:val="00AB47C4"/>
    <w:rsid w:val="00AB5166"/>
    <w:rsid w:val="00AC5F6C"/>
    <w:rsid w:val="00AC7143"/>
    <w:rsid w:val="00AD0F8A"/>
    <w:rsid w:val="00AD655D"/>
    <w:rsid w:val="00AE50C1"/>
    <w:rsid w:val="00AE58E5"/>
    <w:rsid w:val="00AE68A4"/>
    <w:rsid w:val="00AE7425"/>
    <w:rsid w:val="00AE748D"/>
    <w:rsid w:val="00AF5D13"/>
    <w:rsid w:val="00B00D2E"/>
    <w:rsid w:val="00B01C31"/>
    <w:rsid w:val="00B04AB7"/>
    <w:rsid w:val="00B20CCC"/>
    <w:rsid w:val="00B20D4E"/>
    <w:rsid w:val="00B22936"/>
    <w:rsid w:val="00B3688D"/>
    <w:rsid w:val="00B375FE"/>
    <w:rsid w:val="00B37D22"/>
    <w:rsid w:val="00B4689E"/>
    <w:rsid w:val="00B523E4"/>
    <w:rsid w:val="00B53601"/>
    <w:rsid w:val="00B6115F"/>
    <w:rsid w:val="00B7400E"/>
    <w:rsid w:val="00B74ED3"/>
    <w:rsid w:val="00B75A68"/>
    <w:rsid w:val="00B81669"/>
    <w:rsid w:val="00B938A4"/>
    <w:rsid w:val="00BA0542"/>
    <w:rsid w:val="00BA6D95"/>
    <w:rsid w:val="00BB76F7"/>
    <w:rsid w:val="00BC58A9"/>
    <w:rsid w:val="00BC7D53"/>
    <w:rsid w:val="00BD0A5B"/>
    <w:rsid w:val="00BD18EA"/>
    <w:rsid w:val="00BD4CA2"/>
    <w:rsid w:val="00BE3B83"/>
    <w:rsid w:val="00BE4459"/>
    <w:rsid w:val="00BE6908"/>
    <w:rsid w:val="00BE772A"/>
    <w:rsid w:val="00C005EF"/>
    <w:rsid w:val="00C0278F"/>
    <w:rsid w:val="00C02B14"/>
    <w:rsid w:val="00C0598D"/>
    <w:rsid w:val="00C10065"/>
    <w:rsid w:val="00C153CF"/>
    <w:rsid w:val="00C16E33"/>
    <w:rsid w:val="00C22F88"/>
    <w:rsid w:val="00C241B9"/>
    <w:rsid w:val="00C25F4B"/>
    <w:rsid w:val="00C32BFF"/>
    <w:rsid w:val="00C32FEE"/>
    <w:rsid w:val="00C332FD"/>
    <w:rsid w:val="00C360E7"/>
    <w:rsid w:val="00C362B9"/>
    <w:rsid w:val="00C369E1"/>
    <w:rsid w:val="00C4161C"/>
    <w:rsid w:val="00C4464B"/>
    <w:rsid w:val="00C46F09"/>
    <w:rsid w:val="00C508D4"/>
    <w:rsid w:val="00C526C6"/>
    <w:rsid w:val="00C62855"/>
    <w:rsid w:val="00C67574"/>
    <w:rsid w:val="00C72356"/>
    <w:rsid w:val="00C740FE"/>
    <w:rsid w:val="00C7640A"/>
    <w:rsid w:val="00C778AC"/>
    <w:rsid w:val="00C82EC5"/>
    <w:rsid w:val="00C93CBB"/>
    <w:rsid w:val="00CA06F0"/>
    <w:rsid w:val="00CA366F"/>
    <w:rsid w:val="00CC2EF2"/>
    <w:rsid w:val="00CC78BC"/>
    <w:rsid w:val="00CD7243"/>
    <w:rsid w:val="00CF3DA5"/>
    <w:rsid w:val="00CF72F4"/>
    <w:rsid w:val="00D0417B"/>
    <w:rsid w:val="00D158E8"/>
    <w:rsid w:val="00D16E4D"/>
    <w:rsid w:val="00D30D49"/>
    <w:rsid w:val="00D36035"/>
    <w:rsid w:val="00D3753A"/>
    <w:rsid w:val="00D42512"/>
    <w:rsid w:val="00D5372F"/>
    <w:rsid w:val="00D57649"/>
    <w:rsid w:val="00D72539"/>
    <w:rsid w:val="00D7694C"/>
    <w:rsid w:val="00D77810"/>
    <w:rsid w:val="00D85E56"/>
    <w:rsid w:val="00D916C2"/>
    <w:rsid w:val="00D93892"/>
    <w:rsid w:val="00D975E2"/>
    <w:rsid w:val="00DA0077"/>
    <w:rsid w:val="00DA067A"/>
    <w:rsid w:val="00DA0A4B"/>
    <w:rsid w:val="00DA10E9"/>
    <w:rsid w:val="00DC175F"/>
    <w:rsid w:val="00DD641E"/>
    <w:rsid w:val="00DE0A22"/>
    <w:rsid w:val="00DE4578"/>
    <w:rsid w:val="00DF5C70"/>
    <w:rsid w:val="00E07049"/>
    <w:rsid w:val="00E15B83"/>
    <w:rsid w:val="00E224B6"/>
    <w:rsid w:val="00E23A22"/>
    <w:rsid w:val="00E2725F"/>
    <w:rsid w:val="00E30A6B"/>
    <w:rsid w:val="00E353F5"/>
    <w:rsid w:val="00E41A85"/>
    <w:rsid w:val="00E50E47"/>
    <w:rsid w:val="00E51612"/>
    <w:rsid w:val="00E56B13"/>
    <w:rsid w:val="00E629D7"/>
    <w:rsid w:val="00E73449"/>
    <w:rsid w:val="00E75A7B"/>
    <w:rsid w:val="00E7653B"/>
    <w:rsid w:val="00E77E13"/>
    <w:rsid w:val="00E834C7"/>
    <w:rsid w:val="00EA5F2B"/>
    <w:rsid w:val="00EA7140"/>
    <w:rsid w:val="00EB5797"/>
    <w:rsid w:val="00EB6C78"/>
    <w:rsid w:val="00EB7C73"/>
    <w:rsid w:val="00EC1115"/>
    <w:rsid w:val="00EC1659"/>
    <w:rsid w:val="00EC3434"/>
    <w:rsid w:val="00EC78AA"/>
    <w:rsid w:val="00ED679D"/>
    <w:rsid w:val="00EF54EE"/>
    <w:rsid w:val="00EF78EC"/>
    <w:rsid w:val="00F00D1D"/>
    <w:rsid w:val="00F15F87"/>
    <w:rsid w:val="00F20218"/>
    <w:rsid w:val="00F22671"/>
    <w:rsid w:val="00F35FAC"/>
    <w:rsid w:val="00F4658D"/>
    <w:rsid w:val="00F5449A"/>
    <w:rsid w:val="00F560E7"/>
    <w:rsid w:val="00F614AF"/>
    <w:rsid w:val="00F669BB"/>
    <w:rsid w:val="00F678A5"/>
    <w:rsid w:val="00F70D44"/>
    <w:rsid w:val="00F92E7C"/>
    <w:rsid w:val="00F936B7"/>
    <w:rsid w:val="00F96A6E"/>
    <w:rsid w:val="00FA159E"/>
    <w:rsid w:val="00FB03B6"/>
    <w:rsid w:val="00FB20DD"/>
    <w:rsid w:val="00FB306B"/>
    <w:rsid w:val="00FB59C5"/>
    <w:rsid w:val="00FD2395"/>
    <w:rsid w:val="00FD2D49"/>
    <w:rsid w:val="00FE0EAE"/>
    <w:rsid w:val="00FE25E0"/>
    <w:rsid w:val="00FE4A36"/>
    <w:rsid w:val="00FE6849"/>
    <w:rsid w:val="00FE6D6B"/>
    <w:rsid w:val="00FF6031"/>
    <w:rsid w:val="00FF7236"/>
    <w:rsid w:val="00FF7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A3B5F5"/>
  <w15:chartTrackingRefBased/>
  <w15:docId w15:val="{4EB983B5-0776-4D03-A565-5E448523C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L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15B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15B83"/>
  </w:style>
  <w:style w:type="paragraph" w:styleId="Pieddepage">
    <w:name w:val="footer"/>
    <w:basedOn w:val="Normal"/>
    <w:link w:val="PieddepageCar"/>
    <w:uiPriority w:val="99"/>
    <w:unhideWhenUsed/>
    <w:rsid w:val="00E15B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15B83"/>
  </w:style>
  <w:style w:type="paragraph" w:styleId="Paragraphedeliste">
    <w:name w:val="List Paragraph"/>
    <w:basedOn w:val="Normal"/>
    <w:uiPriority w:val="34"/>
    <w:qFormat/>
    <w:rsid w:val="002F31B4"/>
    <w:pPr>
      <w:ind w:left="720"/>
      <w:contextualSpacing/>
    </w:pPr>
  </w:style>
  <w:style w:type="table" w:styleId="Grilledutableau">
    <w:name w:val="Table Grid"/>
    <w:basedOn w:val="TableauNormal"/>
    <w:uiPriority w:val="39"/>
    <w:rsid w:val="008C4F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4316F3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316F3"/>
    <w:rPr>
      <w:color w:val="605E5C"/>
      <w:shd w:val="clear" w:color="auto" w:fill="E1DFDD"/>
    </w:rPr>
  </w:style>
  <w:style w:type="character" w:styleId="Numrodepage">
    <w:name w:val="page number"/>
    <w:basedOn w:val="Policepardfaut"/>
    <w:uiPriority w:val="99"/>
    <w:unhideWhenUsed/>
    <w:rsid w:val="004A20C4"/>
  </w:style>
  <w:style w:type="paragraph" w:customStyle="1" w:styleId="elementtoproof">
    <w:name w:val="elementtoproof"/>
    <w:basedOn w:val="Normal"/>
    <w:rsid w:val="002D68F9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  <w:lang w:val="fr-FR" w:eastAsia="fr-FR"/>
    </w:rPr>
  </w:style>
  <w:style w:type="paragraph" w:styleId="Rvision">
    <w:name w:val="Revision"/>
    <w:hidden/>
    <w:uiPriority w:val="99"/>
    <w:semiHidden/>
    <w:rsid w:val="003D1090"/>
    <w:pPr>
      <w:spacing w:after="0" w:line="240" w:lineRule="auto"/>
    </w:pPr>
  </w:style>
  <w:style w:type="paragraph" w:styleId="Titre">
    <w:name w:val="Title"/>
    <w:basedOn w:val="Normal"/>
    <w:next w:val="Normal"/>
    <w:link w:val="TitreCar"/>
    <w:uiPriority w:val="10"/>
    <w:qFormat/>
    <w:rsid w:val="003B030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B030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9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7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laurence.kayl@fedil.l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c48b4f2-938b-41b9-8f27-b88ad9ca4911}" enabled="0" method="" siteId="{9c48b4f2-938b-41b9-8f27-b88ad9ca491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383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Laurence Kayl</dc:creator>
  <cp:keywords/>
  <dc:description/>
  <cp:lastModifiedBy>Laurence Kayl</cp:lastModifiedBy>
  <cp:revision>28</cp:revision>
  <cp:lastPrinted>2025-07-28T13:27:00Z</cp:lastPrinted>
  <dcterms:created xsi:type="dcterms:W3CDTF">2025-07-28T13:03:00Z</dcterms:created>
  <dcterms:modified xsi:type="dcterms:W3CDTF">2025-07-28T13:43:00Z</dcterms:modified>
</cp:coreProperties>
</file>